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5812"/>
        <w:gridCol w:w="2238"/>
      </w:tblGrid>
      <w:tr w:rsidR="003537C3" w:rsidRPr="00EC3584" w:rsidTr="00252CCA">
        <w:tc>
          <w:tcPr>
            <w:tcW w:w="1526" w:type="dxa"/>
            <w:tcBorders>
              <w:top w:val="single" w:sz="4" w:space="0" w:color="auto"/>
              <w:bottom w:val="thinThickSmallGap" w:sz="18" w:space="0" w:color="auto"/>
            </w:tcBorders>
          </w:tcPr>
          <w:p w:rsidR="003537C3" w:rsidRPr="00EC3584" w:rsidRDefault="0066382C" w:rsidP="00FF2FCF">
            <w:pPr>
              <w:rPr>
                <w:rFonts w:ascii="Maiandra GD" w:hAnsi="Maiandra GD"/>
                <w:sz w:val="20"/>
                <w:szCs w:val="20"/>
              </w:rPr>
            </w:pPr>
            <w:r w:rsidRPr="00EC3584">
              <w:rPr>
                <w:rFonts w:ascii="Maiandra GD" w:hAnsi="Maiandra GD"/>
                <w:noProof/>
                <w:sz w:val="20"/>
                <w:szCs w:val="20"/>
              </w:rPr>
              <w:drawing>
                <wp:inline distT="0" distB="0" distL="0" distR="0" wp14:anchorId="593DDDD7" wp14:editId="35747459">
                  <wp:extent cx="904875" cy="904875"/>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I Transparen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2275" cy="902275"/>
                          </a:xfrm>
                          <a:prstGeom prst="rect">
                            <a:avLst/>
                          </a:prstGeom>
                        </pic:spPr>
                      </pic:pic>
                    </a:graphicData>
                  </a:graphic>
                </wp:inline>
              </w:drawing>
            </w:r>
          </w:p>
        </w:tc>
        <w:tc>
          <w:tcPr>
            <w:tcW w:w="5812" w:type="dxa"/>
            <w:tcBorders>
              <w:top w:val="single" w:sz="4" w:space="0" w:color="auto"/>
              <w:bottom w:val="thinThickSmallGap" w:sz="18" w:space="0" w:color="auto"/>
            </w:tcBorders>
          </w:tcPr>
          <w:p w:rsidR="003537C3" w:rsidRPr="00EC3584" w:rsidRDefault="00890D06" w:rsidP="008E3841">
            <w:pPr>
              <w:tabs>
                <w:tab w:val="left" w:pos="975"/>
                <w:tab w:val="center" w:pos="3228"/>
              </w:tabs>
              <w:jc w:val="center"/>
              <w:rPr>
                <w:rFonts w:ascii="Maiandra GD" w:hAnsi="Maiandra GD"/>
                <w:sz w:val="20"/>
                <w:szCs w:val="20"/>
              </w:rPr>
            </w:pPr>
            <w:r w:rsidRPr="00EC3584">
              <w:rPr>
                <w:rFonts w:ascii="Maiandra GD" w:hAnsi="Maiandra GD"/>
                <w:sz w:val="20"/>
                <w:szCs w:val="20"/>
              </w:rPr>
              <w:t>E-ISSN:</w:t>
            </w:r>
            <w:r w:rsidR="008E3841">
              <w:rPr>
                <w:rFonts w:ascii="Maiandra GD" w:hAnsi="Maiandra GD"/>
                <w:sz w:val="20"/>
                <w:szCs w:val="20"/>
              </w:rPr>
              <w:t xml:space="preserve"> XXXX-XXXX       </w:t>
            </w:r>
            <w:r w:rsidR="003537C3" w:rsidRPr="00EC3584">
              <w:rPr>
                <w:rFonts w:ascii="Maiandra GD" w:hAnsi="Maiandra GD"/>
                <w:sz w:val="20"/>
                <w:szCs w:val="20"/>
              </w:rPr>
              <w:t>DOI:</w:t>
            </w:r>
          </w:p>
          <w:p w:rsidR="003537C3" w:rsidRPr="00EC3584" w:rsidRDefault="003537C3" w:rsidP="00FF2FCF">
            <w:pPr>
              <w:jc w:val="center"/>
              <w:rPr>
                <w:rFonts w:ascii="Maiandra GD" w:hAnsi="Maiandra GD"/>
                <w:sz w:val="20"/>
                <w:szCs w:val="20"/>
              </w:rPr>
            </w:pPr>
          </w:p>
          <w:p w:rsidR="003537C3" w:rsidRPr="00252CCA" w:rsidRDefault="003537C3" w:rsidP="00FF2FCF">
            <w:pPr>
              <w:jc w:val="center"/>
              <w:rPr>
                <w:rFonts w:ascii="Maiandra GD" w:hAnsi="Maiandra GD"/>
                <w:b/>
                <w:sz w:val="32"/>
                <w:szCs w:val="20"/>
              </w:rPr>
            </w:pPr>
            <w:r w:rsidRPr="00252CCA">
              <w:rPr>
                <w:rFonts w:ascii="Maiandra GD" w:hAnsi="Maiandra GD"/>
                <w:b/>
                <w:sz w:val="32"/>
                <w:szCs w:val="20"/>
              </w:rPr>
              <w:t>Indonesian Journal of Earth Sciences</w:t>
            </w:r>
          </w:p>
          <w:p w:rsidR="003537C3" w:rsidRPr="00EC3584" w:rsidRDefault="003537C3" w:rsidP="00FF2FCF">
            <w:pPr>
              <w:rPr>
                <w:rFonts w:ascii="Maiandra GD" w:hAnsi="Maiandra GD"/>
                <w:sz w:val="20"/>
                <w:szCs w:val="20"/>
              </w:rPr>
            </w:pPr>
          </w:p>
          <w:bookmarkStart w:id="0" w:name="_GoBack"/>
          <w:bookmarkEnd w:id="0"/>
          <w:p w:rsidR="003537C3" w:rsidRPr="00EC3584" w:rsidRDefault="00F32932" w:rsidP="00FF2FCF">
            <w:pPr>
              <w:jc w:val="center"/>
              <w:rPr>
                <w:rFonts w:ascii="Maiandra GD" w:hAnsi="Maiandra GD"/>
                <w:sz w:val="20"/>
                <w:szCs w:val="20"/>
              </w:rPr>
            </w:pPr>
            <w:r>
              <w:rPr>
                <w:rFonts w:ascii="Maiandra GD" w:hAnsi="Maiandra GD"/>
                <w:sz w:val="20"/>
                <w:szCs w:val="20"/>
              </w:rPr>
              <w:fldChar w:fldCharType="begin"/>
            </w:r>
            <w:r>
              <w:rPr>
                <w:rFonts w:ascii="Maiandra GD" w:hAnsi="Maiandra GD"/>
                <w:sz w:val="20"/>
                <w:szCs w:val="20"/>
              </w:rPr>
              <w:instrText xml:space="preserve"> HYPERLINK "</w:instrText>
            </w:r>
            <w:r w:rsidRPr="00F32932">
              <w:rPr>
                <w:rFonts w:ascii="Maiandra GD" w:hAnsi="Maiandra GD"/>
                <w:sz w:val="20"/>
                <w:szCs w:val="20"/>
              </w:rPr>
              <w:instrText>http://journal.moripublishing.com/index.php/injoes</w:instrText>
            </w:r>
            <w:r>
              <w:rPr>
                <w:rFonts w:ascii="Maiandra GD" w:hAnsi="Maiandra GD"/>
                <w:sz w:val="20"/>
                <w:szCs w:val="20"/>
              </w:rPr>
              <w:instrText xml:space="preserve">" </w:instrText>
            </w:r>
            <w:r>
              <w:rPr>
                <w:rFonts w:ascii="Maiandra GD" w:hAnsi="Maiandra GD"/>
                <w:sz w:val="20"/>
                <w:szCs w:val="20"/>
              </w:rPr>
              <w:fldChar w:fldCharType="separate"/>
            </w:r>
            <w:r w:rsidRPr="008B5926">
              <w:rPr>
                <w:rStyle w:val="Hyperlink"/>
                <w:rFonts w:ascii="Maiandra GD" w:hAnsi="Maiandra GD"/>
                <w:sz w:val="20"/>
                <w:szCs w:val="20"/>
              </w:rPr>
              <w:t>http://journal.moripublishing.com/index.php/injoes</w:t>
            </w:r>
            <w:r>
              <w:rPr>
                <w:rFonts w:ascii="Maiandra GD" w:hAnsi="Maiandra GD"/>
                <w:sz w:val="20"/>
                <w:szCs w:val="20"/>
              </w:rPr>
              <w:fldChar w:fldCharType="end"/>
            </w:r>
            <w:r w:rsidR="006B6D45" w:rsidRPr="00EC3584">
              <w:rPr>
                <w:rFonts w:ascii="Maiandra GD" w:hAnsi="Maiandra GD"/>
                <w:sz w:val="20"/>
                <w:szCs w:val="20"/>
              </w:rPr>
              <w:t xml:space="preserve"> </w:t>
            </w:r>
            <w:r w:rsidR="003537C3" w:rsidRPr="00EC3584">
              <w:rPr>
                <w:rFonts w:ascii="Maiandra GD" w:hAnsi="Maiandra GD"/>
                <w:sz w:val="20"/>
                <w:szCs w:val="20"/>
              </w:rPr>
              <w:t xml:space="preserve"> </w:t>
            </w:r>
          </w:p>
        </w:tc>
        <w:tc>
          <w:tcPr>
            <w:tcW w:w="2238" w:type="dxa"/>
            <w:tcBorders>
              <w:top w:val="single" w:sz="4" w:space="0" w:color="auto"/>
              <w:bottom w:val="thinThickSmallGap" w:sz="18" w:space="0" w:color="auto"/>
            </w:tcBorders>
            <w:vAlign w:val="center"/>
          </w:tcPr>
          <w:p w:rsidR="003537C3" w:rsidRPr="00EC3584" w:rsidRDefault="00F904C1" w:rsidP="00F904C1">
            <w:pPr>
              <w:jc w:val="center"/>
              <w:rPr>
                <w:rFonts w:ascii="Maiandra GD" w:hAnsi="Maiandra GD"/>
                <w:sz w:val="20"/>
                <w:szCs w:val="20"/>
              </w:rPr>
            </w:pPr>
            <w:r>
              <w:rPr>
                <w:rFonts w:ascii="Maiandra GD" w:hAnsi="Maiandra GD"/>
                <w:noProof/>
                <w:sz w:val="20"/>
                <w:szCs w:val="20"/>
              </w:rPr>
              <w:drawing>
                <wp:inline distT="0" distB="0" distL="0" distR="0" wp14:anchorId="4FA03BBE" wp14:editId="5120D7D1">
                  <wp:extent cx="1297171" cy="6485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JoES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6000" cy="643001"/>
                          </a:xfrm>
                          <a:prstGeom prst="rect">
                            <a:avLst/>
                          </a:prstGeom>
                        </pic:spPr>
                      </pic:pic>
                    </a:graphicData>
                  </a:graphic>
                </wp:inline>
              </w:drawing>
            </w:r>
          </w:p>
        </w:tc>
      </w:tr>
      <w:tr w:rsidR="00EC3584" w:rsidRPr="00EC3584" w:rsidTr="00252CCA">
        <w:tc>
          <w:tcPr>
            <w:tcW w:w="9576" w:type="dxa"/>
            <w:gridSpan w:val="3"/>
            <w:tcBorders>
              <w:top w:val="thinThickSmallGap" w:sz="18" w:space="0" w:color="auto"/>
            </w:tcBorders>
          </w:tcPr>
          <w:p w:rsidR="00EC3584" w:rsidRDefault="00EC3584" w:rsidP="00662B8F">
            <w:pPr>
              <w:rPr>
                <w:rFonts w:ascii="Maiandra GD" w:hAnsi="Maiandra GD"/>
                <w:b/>
                <w:sz w:val="28"/>
                <w:szCs w:val="20"/>
              </w:rPr>
            </w:pPr>
          </w:p>
          <w:p w:rsidR="00EC3584" w:rsidRPr="00EC3584" w:rsidRDefault="00662B8F" w:rsidP="00662B8F">
            <w:pPr>
              <w:rPr>
                <w:rFonts w:ascii="Maiandra GD" w:hAnsi="Maiandra GD"/>
                <w:sz w:val="20"/>
                <w:szCs w:val="20"/>
              </w:rPr>
            </w:pPr>
            <w:r w:rsidRPr="00EC3584">
              <w:rPr>
                <w:rFonts w:ascii="Maiandra GD" w:hAnsi="Maiandra GD"/>
                <w:b/>
                <w:sz w:val="28"/>
                <w:szCs w:val="20"/>
              </w:rPr>
              <w:t>Judul Harus R</w:t>
            </w:r>
            <w:r w:rsidR="002E0C44">
              <w:rPr>
                <w:rFonts w:ascii="Maiandra GD" w:hAnsi="Maiandra GD"/>
                <w:b/>
                <w:sz w:val="28"/>
                <w:szCs w:val="20"/>
              </w:rPr>
              <w:t>ingkas (5-12 Kata), Informatif d</w:t>
            </w:r>
            <w:r w:rsidRPr="00EC3584">
              <w:rPr>
                <w:rFonts w:ascii="Maiandra GD" w:hAnsi="Maiandra GD"/>
                <w:b/>
                <w:sz w:val="28"/>
                <w:szCs w:val="20"/>
              </w:rPr>
              <w:t>an Menggambarkan Isi Pokok Tulisan</w:t>
            </w:r>
            <w:r w:rsidR="002E0C44">
              <w:rPr>
                <w:rFonts w:ascii="Maiandra GD" w:hAnsi="Maiandra GD"/>
                <w:b/>
                <w:sz w:val="28"/>
                <w:szCs w:val="20"/>
              </w:rPr>
              <w:t xml:space="preserve"> </w:t>
            </w:r>
            <w:r w:rsidR="002E0C44" w:rsidRPr="009718C0">
              <w:rPr>
                <w:rFonts w:ascii="Maiandra GD" w:hAnsi="Maiandra GD"/>
                <w:color w:val="FF0000"/>
                <w:sz w:val="28"/>
                <w:szCs w:val="20"/>
              </w:rPr>
              <w:t xml:space="preserve">(Font Maiandra GD </w:t>
            </w:r>
            <w:r w:rsidR="008E3841">
              <w:rPr>
                <w:rFonts w:ascii="Maiandra GD" w:hAnsi="Maiandra GD"/>
                <w:color w:val="FF0000"/>
                <w:sz w:val="28"/>
                <w:szCs w:val="20"/>
              </w:rPr>
              <w:t xml:space="preserve">bold </w:t>
            </w:r>
            <w:r w:rsidR="002E0C44" w:rsidRPr="009718C0">
              <w:rPr>
                <w:rFonts w:ascii="Maiandra GD" w:hAnsi="Maiandra GD"/>
                <w:color w:val="FF0000"/>
                <w:sz w:val="28"/>
                <w:szCs w:val="20"/>
              </w:rPr>
              <w:t>size 14 pt</w:t>
            </w:r>
            <w:r w:rsidR="008E3841">
              <w:rPr>
                <w:rFonts w:ascii="Maiandra GD" w:hAnsi="Maiandra GD"/>
                <w:color w:val="FF0000"/>
                <w:sz w:val="28"/>
                <w:szCs w:val="20"/>
              </w:rPr>
              <w:t xml:space="preserve"> spasi 1</w:t>
            </w:r>
            <w:r w:rsidR="002E0C44" w:rsidRPr="009718C0">
              <w:rPr>
                <w:rFonts w:ascii="Maiandra GD" w:hAnsi="Maiandra GD"/>
                <w:color w:val="FF0000"/>
                <w:sz w:val="28"/>
                <w:szCs w:val="20"/>
              </w:rPr>
              <w:t>)</w:t>
            </w:r>
          </w:p>
        </w:tc>
      </w:tr>
      <w:tr w:rsidR="003D6BF8" w:rsidRPr="00EC3584" w:rsidTr="00AD3500">
        <w:tc>
          <w:tcPr>
            <w:tcW w:w="9576" w:type="dxa"/>
            <w:gridSpan w:val="3"/>
          </w:tcPr>
          <w:p w:rsidR="008452E3" w:rsidRPr="008E3841" w:rsidRDefault="003D6BF8" w:rsidP="00662B8F">
            <w:pPr>
              <w:spacing w:before="240"/>
              <w:rPr>
                <w:rFonts w:ascii="Maiandra GD" w:hAnsi="Maiandra GD"/>
                <w:sz w:val="24"/>
                <w:szCs w:val="20"/>
              </w:rPr>
            </w:pPr>
            <w:r w:rsidRPr="00EC3584">
              <w:rPr>
                <w:rFonts w:ascii="Maiandra GD" w:hAnsi="Maiandra GD"/>
                <w:b/>
                <w:sz w:val="24"/>
                <w:szCs w:val="20"/>
              </w:rPr>
              <w:t>Penulis Pertama</w:t>
            </w:r>
            <w:r w:rsidRPr="00EC3584">
              <w:rPr>
                <w:rFonts w:ascii="Maiandra GD" w:hAnsi="Maiandra GD"/>
                <w:b/>
                <w:sz w:val="24"/>
                <w:szCs w:val="20"/>
                <w:vertAlign w:val="superscript"/>
              </w:rPr>
              <w:t>1</w:t>
            </w:r>
            <w:r w:rsidRPr="00EC3584">
              <w:rPr>
                <w:rFonts w:ascii="Maiandra GD" w:hAnsi="Maiandra GD"/>
                <w:b/>
                <w:sz w:val="24"/>
                <w:szCs w:val="20"/>
              </w:rPr>
              <w:t>, Penulis Kedua</w:t>
            </w:r>
            <w:r w:rsidRPr="00EC3584">
              <w:rPr>
                <w:rFonts w:ascii="Maiandra GD" w:hAnsi="Maiandra GD"/>
                <w:b/>
                <w:sz w:val="24"/>
                <w:szCs w:val="20"/>
                <w:vertAlign w:val="superscript"/>
              </w:rPr>
              <w:t>2</w:t>
            </w:r>
            <w:r w:rsidR="00D815EA" w:rsidRPr="00EC3584">
              <w:rPr>
                <w:rFonts w:ascii="Maiandra GD" w:hAnsi="Maiandra GD"/>
                <w:b/>
                <w:sz w:val="24"/>
                <w:szCs w:val="20"/>
              </w:rPr>
              <w:t>*</w:t>
            </w:r>
            <w:r w:rsidRPr="00EC3584">
              <w:rPr>
                <w:rFonts w:ascii="Maiandra GD" w:hAnsi="Maiandra GD"/>
                <w:b/>
                <w:sz w:val="24"/>
                <w:szCs w:val="20"/>
              </w:rPr>
              <w:t>, Penulis Ketiga</w:t>
            </w:r>
            <w:r w:rsidRPr="00EC3584">
              <w:rPr>
                <w:rFonts w:ascii="Maiandra GD" w:hAnsi="Maiandra GD"/>
                <w:b/>
                <w:sz w:val="24"/>
                <w:szCs w:val="20"/>
                <w:vertAlign w:val="superscript"/>
              </w:rPr>
              <w:t>3</w:t>
            </w:r>
            <w:r w:rsidR="008E3841">
              <w:rPr>
                <w:rFonts w:ascii="Maiandra GD" w:hAnsi="Maiandra GD"/>
                <w:b/>
                <w:sz w:val="24"/>
                <w:szCs w:val="20"/>
              </w:rPr>
              <w:t xml:space="preserve"> </w:t>
            </w:r>
            <w:r w:rsidR="008E3841" w:rsidRPr="008E3841">
              <w:rPr>
                <w:rFonts w:ascii="Maiandra GD" w:hAnsi="Maiandra GD"/>
                <w:color w:val="FF0000"/>
                <w:sz w:val="24"/>
                <w:szCs w:val="20"/>
              </w:rPr>
              <w:t>(Maiandra GD bold size 12 pt)</w:t>
            </w:r>
          </w:p>
          <w:p w:rsidR="0066382C" w:rsidRPr="00EC3584" w:rsidRDefault="008452E3" w:rsidP="00662B8F">
            <w:pPr>
              <w:rPr>
                <w:rFonts w:ascii="Maiandra GD" w:hAnsi="Maiandra GD"/>
                <w:sz w:val="20"/>
                <w:szCs w:val="20"/>
              </w:rPr>
            </w:pPr>
            <w:r w:rsidRPr="00EC3584">
              <w:rPr>
                <w:rFonts w:ascii="Maiandra GD" w:hAnsi="Maiandra GD"/>
                <w:sz w:val="20"/>
                <w:szCs w:val="20"/>
                <w:vertAlign w:val="superscript"/>
              </w:rPr>
              <w:t>1</w:t>
            </w:r>
            <w:r w:rsidRPr="00EC3584">
              <w:rPr>
                <w:rFonts w:ascii="Maiandra GD" w:hAnsi="Maiandra GD"/>
                <w:sz w:val="20"/>
                <w:szCs w:val="20"/>
              </w:rPr>
              <w:t>Afiliasi penulis pertama</w:t>
            </w:r>
            <w:r w:rsidR="008E3841">
              <w:rPr>
                <w:rFonts w:ascii="Maiandra GD" w:hAnsi="Maiandra GD"/>
                <w:sz w:val="20"/>
                <w:szCs w:val="20"/>
              </w:rPr>
              <w:t xml:space="preserve"> </w:t>
            </w:r>
            <w:r w:rsidR="008E3841" w:rsidRPr="008E3841">
              <w:rPr>
                <w:rFonts w:ascii="Maiandra GD" w:hAnsi="Maiandra GD"/>
                <w:color w:val="FF0000"/>
                <w:sz w:val="20"/>
                <w:szCs w:val="20"/>
              </w:rPr>
              <w:t>(Maiandra GD bold size 10 pt)</w:t>
            </w:r>
          </w:p>
          <w:p w:rsidR="00B87406" w:rsidRDefault="008452E3" w:rsidP="00662B8F">
            <w:pPr>
              <w:rPr>
                <w:rFonts w:ascii="Maiandra GD" w:hAnsi="Maiandra GD"/>
                <w:sz w:val="20"/>
                <w:szCs w:val="20"/>
              </w:rPr>
            </w:pPr>
            <w:r w:rsidRPr="00EC3584">
              <w:rPr>
                <w:rFonts w:ascii="Maiandra GD" w:hAnsi="Maiandra GD"/>
                <w:sz w:val="20"/>
                <w:szCs w:val="20"/>
                <w:vertAlign w:val="superscript"/>
              </w:rPr>
              <w:t>2</w:t>
            </w:r>
            <w:r w:rsidRPr="00EC3584">
              <w:rPr>
                <w:rFonts w:ascii="Maiandra GD" w:hAnsi="Maiandra GD"/>
                <w:sz w:val="20"/>
                <w:szCs w:val="20"/>
              </w:rPr>
              <w:t>Afiliasi penulis kedua</w:t>
            </w:r>
          </w:p>
          <w:p w:rsidR="00662B8F" w:rsidRPr="00662B8F" w:rsidRDefault="00662B8F" w:rsidP="00662B8F">
            <w:pPr>
              <w:rPr>
                <w:rFonts w:ascii="Maiandra GD" w:hAnsi="Maiandra GD"/>
                <w:sz w:val="20"/>
                <w:szCs w:val="20"/>
              </w:rPr>
            </w:pPr>
            <w:r>
              <w:rPr>
                <w:rFonts w:ascii="Maiandra GD" w:hAnsi="Maiandra GD"/>
                <w:sz w:val="20"/>
                <w:szCs w:val="20"/>
                <w:vertAlign w:val="superscript"/>
              </w:rPr>
              <w:t>*</w:t>
            </w:r>
            <w:r>
              <w:rPr>
                <w:rFonts w:ascii="Maiandra GD" w:hAnsi="Maiandra GD"/>
                <w:sz w:val="20"/>
                <w:szCs w:val="20"/>
              </w:rPr>
              <w:t>Corresponding author: email</w:t>
            </w:r>
          </w:p>
        </w:tc>
      </w:tr>
      <w:tr w:rsidR="008452E3" w:rsidRPr="00EC3584" w:rsidTr="00AD3500">
        <w:tc>
          <w:tcPr>
            <w:tcW w:w="9576" w:type="dxa"/>
            <w:gridSpan w:val="3"/>
          </w:tcPr>
          <w:p w:rsidR="00D815EA" w:rsidRPr="00EC3584" w:rsidRDefault="00D815EA" w:rsidP="00D815EA">
            <w:pPr>
              <w:pBdr>
                <w:top w:val="single" w:sz="8" w:space="1" w:color="000000" w:themeColor="text1"/>
              </w:pBdr>
              <w:spacing w:before="240"/>
              <w:jc w:val="both"/>
              <w:rPr>
                <w:rFonts w:ascii="Maiandra GD" w:hAnsi="Maiandra GD"/>
                <w:b/>
                <w:sz w:val="20"/>
                <w:szCs w:val="20"/>
              </w:rPr>
            </w:pPr>
          </w:p>
          <w:p w:rsidR="0076624F" w:rsidRPr="00EC3584" w:rsidRDefault="008452E3" w:rsidP="00D815EA">
            <w:pPr>
              <w:shd w:val="clear" w:color="auto" w:fill="F2F2F2" w:themeFill="background1" w:themeFillShade="F2"/>
              <w:jc w:val="both"/>
              <w:rPr>
                <w:rFonts w:ascii="Maiandra GD" w:hAnsi="Maiandra GD"/>
                <w:sz w:val="20"/>
                <w:szCs w:val="18"/>
              </w:rPr>
            </w:pPr>
            <w:r w:rsidRPr="00EC3584">
              <w:rPr>
                <w:rFonts w:ascii="Maiandra GD" w:hAnsi="Maiandra GD"/>
                <w:b/>
                <w:sz w:val="20"/>
                <w:szCs w:val="18"/>
              </w:rPr>
              <w:t>Abstrak</w:t>
            </w:r>
            <w:r w:rsidR="0076624F" w:rsidRPr="00EC3584">
              <w:rPr>
                <w:rFonts w:ascii="Maiandra GD" w:hAnsi="Maiandra GD"/>
                <w:sz w:val="20"/>
                <w:szCs w:val="18"/>
              </w:rPr>
              <w:t>: Disusun dalam satu paragraf antara 100-150 kata dan memberikan ikhtisar tentang studi atau penelitian yang dilakukan. Abstrak berisi komponen-komponen berikut: 1) latar belakang: jelaskan secara singkat motivasi dan signifikansi (arti penting) penelitian; posisikan pertanyaan penelitian dalam konteks yang luas dan tampilkan tujuan penelitian; 2) metode: jelaskan secara singkat metode yang diterapkan untuk mencapai tujuan; 3) hasil: ringkas temuan utama penelitian dalam artikel; dan 4) kesimpulan: sampaikan kesimpulan atau interpretasi utama dari hasil penelitian. Gaya penulisan abstrak tidak boleh sama dengan isi naskah.</w:t>
            </w:r>
            <w:r w:rsidR="008E3841">
              <w:rPr>
                <w:rFonts w:ascii="Maiandra GD" w:hAnsi="Maiandra GD"/>
                <w:sz w:val="20"/>
                <w:szCs w:val="18"/>
              </w:rPr>
              <w:t xml:space="preserve"> </w:t>
            </w:r>
            <w:r w:rsidR="008E3841">
              <w:rPr>
                <w:rFonts w:ascii="Maiandra GD" w:hAnsi="Maiandra GD"/>
                <w:color w:val="FF0000"/>
                <w:sz w:val="20"/>
                <w:szCs w:val="20"/>
              </w:rPr>
              <w:t xml:space="preserve">(Maiandra GD </w:t>
            </w:r>
            <w:r w:rsidR="008E3841" w:rsidRPr="008E3841">
              <w:rPr>
                <w:rFonts w:ascii="Maiandra GD" w:hAnsi="Maiandra GD"/>
                <w:color w:val="FF0000"/>
                <w:sz w:val="20"/>
                <w:szCs w:val="20"/>
              </w:rPr>
              <w:t>size 10 pt</w:t>
            </w:r>
            <w:r w:rsidR="008E3841">
              <w:rPr>
                <w:rFonts w:ascii="Maiandra GD" w:hAnsi="Maiandra GD"/>
                <w:color w:val="FF0000"/>
                <w:sz w:val="20"/>
                <w:szCs w:val="20"/>
              </w:rPr>
              <w:t xml:space="preserve"> spasi 1</w:t>
            </w:r>
            <w:r w:rsidR="008E3841" w:rsidRPr="008E3841">
              <w:rPr>
                <w:rFonts w:ascii="Maiandra GD" w:hAnsi="Maiandra GD"/>
                <w:color w:val="FF0000"/>
                <w:sz w:val="20"/>
                <w:szCs w:val="20"/>
              </w:rPr>
              <w:t>)</w:t>
            </w:r>
          </w:p>
          <w:p w:rsidR="0076624F" w:rsidRPr="00EC3584" w:rsidRDefault="0076624F" w:rsidP="00D815EA">
            <w:pPr>
              <w:shd w:val="clear" w:color="auto" w:fill="F2F2F2" w:themeFill="background1" w:themeFillShade="F2"/>
              <w:spacing w:before="240"/>
              <w:jc w:val="both"/>
              <w:rPr>
                <w:rFonts w:ascii="Maiandra GD" w:hAnsi="Maiandra GD"/>
                <w:sz w:val="20"/>
                <w:szCs w:val="18"/>
              </w:rPr>
            </w:pPr>
            <w:r w:rsidRPr="00EC3584">
              <w:rPr>
                <w:rFonts w:ascii="Maiandra GD" w:hAnsi="Maiandra GD"/>
                <w:b/>
                <w:sz w:val="20"/>
                <w:szCs w:val="18"/>
              </w:rPr>
              <w:t xml:space="preserve">Kata Kunci: </w:t>
            </w:r>
            <w:r w:rsidRPr="00EC3584">
              <w:rPr>
                <w:rFonts w:ascii="Maiandra GD" w:hAnsi="Maiandra GD"/>
                <w:sz w:val="20"/>
                <w:szCs w:val="18"/>
              </w:rPr>
              <w:t>kata kunci 1, kata kunci 2, katakunci 3 (cantumkan tiga hingga lima kata kunci yang spesifik)</w:t>
            </w:r>
          </w:p>
          <w:p w:rsidR="00B87406" w:rsidRPr="00EC3584" w:rsidRDefault="00B87406" w:rsidP="00D815EA">
            <w:pPr>
              <w:shd w:val="clear" w:color="auto" w:fill="F2F2F2" w:themeFill="background1" w:themeFillShade="F2"/>
              <w:spacing w:before="240"/>
              <w:jc w:val="both"/>
              <w:rPr>
                <w:rFonts w:ascii="Maiandra GD" w:hAnsi="Maiandra GD"/>
                <w:i/>
                <w:sz w:val="20"/>
                <w:szCs w:val="18"/>
              </w:rPr>
            </w:pPr>
            <w:r w:rsidRPr="00EC3584">
              <w:rPr>
                <w:rFonts w:ascii="Maiandra GD" w:hAnsi="Maiandra GD"/>
                <w:b/>
                <w:i/>
                <w:sz w:val="20"/>
                <w:szCs w:val="18"/>
              </w:rPr>
              <w:t>Abst</w:t>
            </w:r>
            <w:r w:rsidR="00E550E5">
              <w:rPr>
                <w:rFonts w:ascii="Maiandra GD" w:hAnsi="Maiandra GD"/>
                <w:b/>
                <w:i/>
                <w:sz w:val="20"/>
                <w:szCs w:val="18"/>
              </w:rPr>
              <w:t>r</w:t>
            </w:r>
            <w:r w:rsidRPr="00EC3584">
              <w:rPr>
                <w:rFonts w:ascii="Maiandra GD" w:hAnsi="Maiandra GD"/>
                <w:b/>
                <w:i/>
                <w:sz w:val="20"/>
                <w:szCs w:val="18"/>
              </w:rPr>
              <w:t>act</w:t>
            </w:r>
            <w:r w:rsidRPr="00EC3584">
              <w:rPr>
                <w:rFonts w:ascii="Maiandra GD" w:hAnsi="Maiandra GD"/>
                <w:i/>
                <w:sz w:val="20"/>
                <w:szCs w:val="18"/>
              </w:rPr>
              <w:t>:</w:t>
            </w:r>
            <w:r w:rsidRPr="00EC3584">
              <w:rPr>
                <w:rFonts w:ascii="Maiandra GD" w:hAnsi="Maiandra GD"/>
                <w:sz w:val="20"/>
                <w:szCs w:val="18"/>
              </w:rPr>
              <w:t xml:space="preserve"> </w:t>
            </w:r>
            <w:r w:rsidRPr="00EC3584">
              <w:rPr>
                <w:rFonts w:ascii="Maiandra GD" w:hAnsi="Maiandra GD"/>
                <w:i/>
                <w:sz w:val="20"/>
                <w:szCs w:val="18"/>
              </w:rPr>
              <w:t>Arranged in a single paragraph of about 100-150 words and should give a pertinent overview of the work. Abstract contains the following components: 1) background: explain briefly the motivation and significance of the study; place the questions addressed in a broad context and highlight the objective(s) of the study; 2) methods: describe briefly the main methods applied to achieve the objective(s); 3) results: summarize the article's main findings; and 4) conclusions: indicate the main conclusions or interpretations of the results. The writing style in abstract should not be similar with the manuscript content.</w:t>
            </w:r>
          </w:p>
          <w:p w:rsidR="00B87406" w:rsidRPr="00EC3584" w:rsidRDefault="00B87406" w:rsidP="00D815EA">
            <w:pPr>
              <w:shd w:val="clear" w:color="auto" w:fill="F2F2F2" w:themeFill="background1" w:themeFillShade="F2"/>
              <w:spacing w:before="240"/>
              <w:jc w:val="both"/>
              <w:rPr>
                <w:rFonts w:ascii="Maiandra GD" w:hAnsi="Maiandra GD"/>
                <w:i/>
                <w:sz w:val="20"/>
                <w:szCs w:val="18"/>
              </w:rPr>
            </w:pPr>
            <w:r w:rsidRPr="00EC3584">
              <w:rPr>
                <w:rFonts w:ascii="Maiandra GD" w:hAnsi="Maiandra GD"/>
                <w:b/>
                <w:i/>
                <w:sz w:val="20"/>
                <w:szCs w:val="18"/>
              </w:rPr>
              <w:t xml:space="preserve">Keywords: </w:t>
            </w:r>
            <w:r w:rsidRPr="00EC3584">
              <w:rPr>
                <w:rFonts w:ascii="Maiandra GD" w:hAnsi="Maiandra GD"/>
                <w:i/>
                <w:sz w:val="20"/>
                <w:szCs w:val="18"/>
              </w:rPr>
              <w:t>keyword1, keyword2, keyword3 (List three to five pertinent keywords specific to the article)</w:t>
            </w:r>
          </w:p>
          <w:p w:rsidR="00B87406" w:rsidRPr="00EC3584" w:rsidRDefault="00B87406" w:rsidP="00B87406">
            <w:pPr>
              <w:pBdr>
                <w:bottom w:val="single" w:sz="8" w:space="1" w:color="000000" w:themeColor="text1"/>
              </w:pBdr>
              <w:jc w:val="both"/>
              <w:rPr>
                <w:rFonts w:ascii="Maiandra GD" w:hAnsi="Maiandra GD"/>
                <w:i/>
                <w:sz w:val="20"/>
                <w:szCs w:val="20"/>
              </w:rPr>
            </w:pPr>
          </w:p>
        </w:tc>
      </w:tr>
    </w:tbl>
    <w:p w:rsidR="00AD3500" w:rsidRDefault="00AD3500" w:rsidP="00DC1A07">
      <w:pPr>
        <w:spacing w:after="0" w:line="240" w:lineRule="auto"/>
        <w:rPr>
          <w:rFonts w:ascii="Maiandra GD" w:hAnsi="Maiandra GD"/>
          <w:b/>
        </w:rPr>
      </w:pPr>
    </w:p>
    <w:p w:rsidR="003537C3" w:rsidRPr="00EC3584" w:rsidRDefault="00D815EA" w:rsidP="00252CCA">
      <w:pPr>
        <w:spacing w:after="0" w:line="240" w:lineRule="auto"/>
        <w:ind w:right="-329"/>
        <w:rPr>
          <w:rFonts w:ascii="Maiandra GD" w:hAnsi="Maiandra GD"/>
          <w:b/>
        </w:rPr>
      </w:pPr>
      <w:r w:rsidRPr="00EC3584">
        <w:rPr>
          <w:rFonts w:ascii="Maiandra GD" w:hAnsi="Maiandra GD"/>
          <w:b/>
        </w:rPr>
        <w:t>PENDAHULUAN</w:t>
      </w:r>
      <w:r w:rsidR="008E3841">
        <w:rPr>
          <w:rFonts w:ascii="Maiandra GD" w:hAnsi="Maiandra GD"/>
          <w:b/>
        </w:rPr>
        <w:t xml:space="preserve"> </w:t>
      </w:r>
      <w:r w:rsidR="008E3841">
        <w:rPr>
          <w:rFonts w:ascii="Maiandra GD" w:hAnsi="Maiandra GD"/>
          <w:color w:val="FF0000"/>
          <w:szCs w:val="20"/>
        </w:rPr>
        <w:t>(Maiandra GD</w:t>
      </w:r>
      <w:r w:rsidR="008E3841" w:rsidRPr="008E3841">
        <w:rPr>
          <w:rFonts w:ascii="Maiandra GD" w:hAnsi="Maiandra GD"/>
          <w:color w:val="FF0000"/>
          <w:szCs w:val="20"/>
        </w:rPr>
        <w:t xml:space="preserve"> size 11 pt</w:t>
      </w:r>
      <w:r w:rsidR="008E3841">
        <w:rPr>
          <w:rFonts w:ascii="Maiandra GD" w:hAnsi="Maiandra GD"/>
          <w:color w:val="FF0000"/>
          <w:szCs w:val="20"/>
        </w:rPr>
        <w:t xml:space="preserve"> spasi 1</w:t>
      </w:r>
      <w:r w:rsidR="008E3841" w:rsidRPr="008E3841">
        <w:rPr>
          <w:rFonts w:ascii="Maiandra GD" w:hAnsi="Maiandra GD"/>
          <w:color w:val="FF0000"/>
          <w:szCs w:val="20"/>
        </w:rPr>
        <w:t>)</w:t>
      </w:r>
    </w:p>
    <w:p w:rsidR="00D815EA" w:rsidRPr="00EC3584" w:rsidRDefault="00D815EA" w:rsidP="00252CCA">
      <w:pPr>
        <w:spacing w:after="0" w:line="240" w:lineRule="auto"/>
        <w:ind w:right="-329" w:firstLine="720"/>
        <w:jc w:val="both"/>
        <w:rPr>
          <w:rFonts w:ascii="Maiandra GD" w:hAnsi="Maiandra GD"/>
        </w:rPr>
      </w:pPr>
      <w:r w:rsidRPr="00EC3584">
        <w:rPr>
          <w:rFonts w:ascii="Maiandra GD" w:hAnsi="Maiandra GD"/>
        </w:rPr>
        <w:t>Pendahuluan hendaknya mengandung latar belakang masalah, permasalahan dan tujuan penelitian. Pendahuluan memuat beberapa komponen meliputi konteks penelitian, arti penting dan perlunya penelitian dilakukan, rangkuman kajian teoritik terkait materi penelitian, dan tujuan penelitian serta signifikansinya. Komponen pendahuluan tersebut disusun tanpa sub-bab. Kajian teoritik memuat perkembangan terkini dari bidang yang diteliti dan mencantumkan referensi kunci bidang tersebut dari sumber terpercaya seperti jurnal, prosiding, buku, dan lain sebagainya. Hindari plagiarisme dengan melakukan parafrase dari referensi yang diacu dan tuliskan referensi dengan benar. Penulisan referensi dalam teks (</w:t>
      </w:r>
      <w:r w:rsidRPr="00EC3584">
        <w:rPr>
          <w:rFonts w:ascii="Maiandra GD" w:hAnsi="Maiandra GD"/>
          <w:i/>
        </w:rPr>
        <w:t>in-text citation</w:t>
      </w:r>
      <w:r w:rsidRPr="00EC3584">
        <w:rPr>
          <w:rFonts w:ascii="Maiandra GD" w:hAnsi="Maiandra GD"/>
        </w:rPr>
        <w:t>) menggunakan gaya American Psychological Association (APA) versi 6 sebagai berikut:</w:t>
      </w:r>
    </w:p>
    <w:p w:rsidR="00817672" w:rsidRPr="00EC3584" w:rsidRDefault="00DC232E" w:rsidP="00252CCA">
      <w:pPr>
        <w:numPr>
          <w:ilvl w:val="0"/>
          <w:numId w:val="1"/>
        </w:numPr>
        <w:spacing w:after="0" w:line="240" w:lineRule="auto"/>
        <w:ind w:left="450" w:right="-329"/>
        <w:jc w:val="both"/>
        <w:rPr>
          <w:rFonts w:ascii="Maiandra GD" w:hAnsi="Maiandra GD" w:cs="Times New Roman"/>
        </w:rPr>
      </w:pPr>
      <w:r>
        <w:rPr>
          <w:rFonts w:ascii="Maiandra GD" w:hAnsi="Maiandra GD" w:cs="Times New Roman"/>
        </w:rPr>
        <w:t>Penulis tunggal: Andreas (202</w:t>
      </w:r>
      <w:r w:rsidR="00817672" w:rsidRPr="00EC3584">
        <w:rPr>
          <w:rFonts w:ascii="Maiandra GD" w:hAnsi="Maiandra GD" w:cs="Times New Roman"/>
        </w:rPr>
        <w:t xml:space="preserve">0) …. </w:t>
      </w:r>
      <w:r w:rsidR="00817672" w:rsidRPr="00EC3584">
        <w:rPr>
          <w:rFonts w:ascii="Maiandra GD" w:hAnsi="Maiandra GD" w:cs="Times New Roman"/>
          <w:b/>
        </w:rPr>
        <w:t>atau</w:t>
      </w:r>
      <w:r>
        <w:rPr>
          <w:rFonts w:ascii="Maiandra GD" w:hAnsi="Maiandra GD" w:cs="Times New Roman"/>
        </w:rPr>
        <w:t xml:space="preserve"> …. (Andreas</w:t>
      </w:r>
      <w:r w:rsidR="00817672" w:rsidRPr="00EC3584">
        <w:rPr>
          <w:rFonts w:ascii="Maiandra GD" w:hAnsi="Maiandra GD" w:cs="Times New Roman"/>
        </w:rPr>
        <w:t>, 2010).</w:t>
      </w:r>
    </w:p>
    <w:p w:rsidR="00817672" w:rsidRPr="00EC3584" w:rsidRDefault="00817672" w:rsidP="00252CCA">
      <w:pPr>
        <w:numPr>
          <w:ilvl w:val="0"/>
          <w:numId w:val="1"/>
        </w:numPr>
        <w:spacing w:after="0" w:line="240" w:lineRule="auto"/>
        <w:ind w:left="450" w:right="-329"/>
        <w:jc w:val="both"/>
        <w:rPr>
          <w:rFonts w:ascii="Maiandra GD" w:hAnsi="Maiandra GD" w:cs="Times New Roman"/>
        </w:rPr>
      </w:pPr>
      <w:r w:rsidRPr="00EC3584">
        <w:rPr>
          <w:rFonts w:ascii="Maiandra GD" w:hAnsi="Maiandra GD" w:cs="Times New Roman"/>
        </w:rPr>
        <w:t xml:space="preserve">Dua penulis:  Smith &amp; </w:t>
      </w:r>
      <w:r w:rsidR="00E4514C">
        <w:rPr>
          <w:rFonts w:ascii="Maiandra GD" w:hAnsi="Maiandra GD" w:cs="Times New Roman"/>
        </w:rPr>
        <w:t>Arnold</w:t>
      </w:r>
      <w:r w:rsidRPr="00EC3584">
        <w:rPr>
          <w:rFonts w:ascii="Maiandra GD" w:hAnsi="Maiandra GD" w:cs="Times New Roman"/>
        </w:rPr>
        <w:t xml:space="preserve"> (2018) …. </w:t>
      </w:r>
      <w:r w:rsidRPr="00EC3584">
        <w:rPr>
          <w:rFonts w:ascii="Maiandra GD" w:hAnsi="Maiandra GD" w:cs="Times New Roman"/>
          <w:b/>
        </w:rPr>
        <w:t>atau</w:t>
      </w:r>
      <w:r w:rsidR="00E4514C">
        <w:rPr>
          <w:rFonts w:ascii="Maiandra GD" w:hAnsi="Maiandra GD" w:cs="Times New Roman"/>
        </w:rPr>
        <w:t xml:space="preserve"> …. (Smith &amp; Arnold, 2018</w:t>
      </w:r>
      <w:r w:rsidRPr="00EC3584">
        <w:rPr>
          <w:rFonts w:ascii="Maiandra GD" w:hAnsi="Maiandra GD" w:cs="Times New Roman"/>
        </w:rPr>
        <w:t>).</w:t>
      </w:r>
    </w:p>
    <w:p w:rsidR="00817672" w:rsidRPr="00EC3584" w:rsidRDefault="00E4514C" w:rsidP="00252CCA">
      <w:pPr>
        <w:numPr>
          <w:ilvl w:val="0"/>
          <w:numId w:val="1"/>
        </w:numPr>
        <w:spacing w:after="0" w:line="240" w:lineRule="auto"/>
        <w:ind w:left="450" w:right="-329"/>
        <w:jc w:val="both"/>
        <w:rPr>
          <w:rFonts w:ascii="Maiandra GD" w:hAnsi="Maiandra GD" w:cs="Times New Roman"/>
        </w:rPr>
      </w:pPr>
      <w:r>
        <w:rPr>
          <w:rFonts w:ascii="Maiandra GD" w:hAnsi="Maiandra GD" w:cs="Times New Roman"/>
        </w:rPr>
        <w:t>Tiga penulis atau lebih: Wang</w:t>
      </w:r>
      <w:r w:rsidR="00817672" w:rsidRPr="00EC3584">
        <w:rPr>
          <w:rFonts w:ascii="Maiandra GD" w:hAnsi="Maiandra GD" w:cs="Times New Roman"/>
        </w:rPr>
        <w:t xml:space="preserve"> </w:t>
      </w:r>
      <w:r w:rsidR="00817672" w:rsidRPr="00EC3584">
        <w:rPr>
          <w:rFonts w:ascii="Maiandra GD" w:hAnsi="Maiandra GD" w:cs="Times New Roman"/>
          <w:i/>
        </w:rPr>
        <w:t>et al.</w:t>
      </w:r>
      <w:r>
        <w:rPr>
          <w:rFonts w:ascii="Maiandra GD" w:hAnsi="Maiandra GD" w:cs="Times New Roman"/>
        </w:rPr>
        <w:t xml:space="preserve"> (2019</w:t>
      </w:r>
      <w:r w:rsidR="00817672" w:rsidRPr="00EC3584">
        <w:rPr>
          <w:rFonts w:ascii="Maiandra GD" w:hAnsi="Maiandra GD" w:cs="Times New Roman"/>
        </w:rPr>
        <w:t xml:space="preserve">) …. </w:t>
      </w:r>
      <w:r w:rsidR="00817672" w:rsidRPr="00EC3584">
        <w:rPr>
          <w:rFonts w:ascii="Maiandra GD" w:hAnsi="Maiandra GD" w:cs="Times New Roman"/>
          <w:b/>
        </w:rPr>
        <w:t>atau</w:t>
      </w:r>
      <w:r>
        <w:rPr>
          <w:rFonts w:ascii="Maiandra GD" w:hAnsi="Maiandra GD" w:cs="Times New Roman"/>
        </w:rPr>
        <w:t xml:space="preserve"> …. (Wang</w:t>
      </w:r>
      <w:r w:rsidR="00817672" w:rsidRPr="00EC3584">
        <w:rPr>
          <w:rFonts w:ascii="Maiandra GD" w:hAnsi="Maiandra GD" w:cs="Times New Roman"/>
        </w:rPr>
        <w:t xml:space="preserve"> </w:t>
      </w:r>
      <w:r w:rsidR="00817672" w:rsidRPr="00EC3584">
        <w:rPr>
          <w:rFonts w:ascii="Maiandra GD" w:hAnsi="Maiandra GD" w:cs="Times New Roman"/>
          <w:i/>
        </w:rPr>
        <w:t>et al.</w:t>
      </w:r>
      <w:r>
        <w:rPr>
          <w:rFonts w:ascii="Maiandra GD" w:hAnsi="Maiandra GD" w:cs="Times New Roman"/>
        </w:rPr>
        <w:t>, 2019</w:t>
      </w:r>
      <w:r w:rsidR="00817672" w:rsidRPr="00EC3584">
        <w:rPr>
          <w:rFonts w:ascii="Maiandra GD" w:hAnsi="Maiandra GD" w:cs="Times New Roman"/>
        </w:rPr>
        <w:t>).</w:t>
      </w:r>
    </w:p>
    <w:p w:rsidR="00817672" w:rsidRPr="00EC3584" w:rsidRDefault="00817672" w:rsidP="00252CCA">
      <w:pPr>
        <w:numPr>
          <w:ilvl w:val="0"/>
          <w:numId w:val="1"/>
        </w:numPr>
        <w:spacing w:after="0" w:line="240" w:lineRule="auto"/>
        <w:ind w:left="450" w:right="-329"/>
        <w:jc w:val="both"/>
        <w:rPr>
          <w:rFonts w:ascii="Maiandra GD" w:hAnsi="Maiandra GD" w:cs="Times New Roman"/>
        </w:rPr>
      </w:pPr>
      <w:r w:rsidRPr="00EC3584">
        <w:rPr>
          <w:rFonts w:ascii="Maiandra GD" w:hAnsi="Maiandra GD" w:cs="Times New Roman"/>
        </w:rPr>
        <w:t xml:space="preserve">Multi referensi: </w:t>
      </w:r>
      <w:r w:rsidR="009718C0">
        <w:rPr>
          <w:rFonts w:ascii="Maiandra GD" w:hAnsi="Maiandra GD" w:cs="Times New Roman"/>
        </w:rPr>
        <w:t>Andreas (2020</w:t>
      </w:r>
      <w:r w:rsidRPr="00EC3584">
        <w:rPr>
          <w:rFonts w:ascii="Maiandra GD" w:hAnsi="Maiandra GD" w:cs="Times New Roman"/>
        </w:rPr>
        <w:t xml:space="preserve">) dan </w:t>
      </w:r>
      <w:r w:rsidR="009718C0">
        <w:rPr>
          <w:rFonts w:ascii="Maiandra GD" w:hAnsi="Maiandra GD" w:cs="Times New Roman"/>
        </w:rPr>
        <w:t>Wang</w:t>
      </w:r>
      <w:r w:rsidRPr="00EC3584">
        <w:rPr>
          <w:rFonts w:ascii="Maiandra GD" w:hAnsi="Maiandra GD" w:cs="Times New Roman"/>
        </w:rPr>
        <w:t xml:space="preserve"> </w:t>
      </w:r>
      <w:r w:rsidRPr="00EC3584">
        <w:rPr>
          <w:rFonts w:ascii="Maiandra GD" w:hAnsi="Maiandra GD" w:cs="Times New Roman"/>
          <w:i/>
        </w:rPr>
        <w:t>et al.</w:t>
      </w:r>
      <w:r w:rsidRPr="00EC3584">
        <w:rPr>
          <w:rFonts w:ascii="Maiandra GD" w:hAnsi="Maiandra GD" w:cs="Times New Roman"/>
        </w:rPr>
        <w:t xml:space="preserve"> (201</w:t>
      </w:r>
      <w:r w:rsidR="009718C0">
        <w:rPr>
          <w:rFonts w:ascii="Maiandra GD" w:hAnsi="Maiandra GD" w:cs="Times New Roman"/>
        </w:rPr>
        <w:t>9</w:t>
      </w:r>
      <w:r w:rsidRPr="00EC3584">
        <w:rPr>
          <w:rFonts w:ascii="Maiandra GD" w:hAnsi="Maiandra GD" w:cs="Times New Roman"/>
        </w:rPr>
        <w:t xml:space="preserve">) …. </w:t>
      </w:r>
      <w:r w:rsidRPr="00EC3584">
        <w:rPr>
          <w:rFonts w:ascii="Maiandra GD" w:hAnsi="Maiandra GD" w:cs="Times New Roman"/>
          <w:b/>
        </w:rPr>
        <w:t>atau</w:t>
      </w:r>
      <w:r w:rsidRPr="00EC3584">
        <w:rPr>
          <w:rFonts w:ascii="Maiandra GD" w:hAnsi="Maiandra GD" w:cs="Times New Roman"/>
        </w:rPr>
        <w:t xml:space="preserve"> …. (</w:t>
      </w:r>
      <w:r w:rsidR="009718C0">
        <w:rPr>
          <w:rFonts w:ascii="Maiandra GD" w:hAnsi="Maiandra GD" w:cs="Times New Roman"/>
        </w:rPr>
        <w:t>Andreas, 2020</w:t>
      </w:r>
      <w:r w:rsidRPr="00EC3584">
        <w:rPr>
          <w:rFonts w:ascii="Maiandra GD" w:hAnsi="Maiandra GD" w:cs="Times New Roman"/>
        </w:rPr>
        <w:t xml:space="preserve">; </w:t>
      </w:r>
      <w:r w:rsidR="009718C0">
        <w:rPr>
          <w:rFonts w:ascii="Maiandra GD" w:hAnsi="Maiandra GD" w:cs="Times New Roman"/>
        </w:rPr>
        <w:t>Wang</w:t>
      </w:r>
      <w:r w:rsidRPr="00EC3584">
        <w:rPr>
          <w:rFonts w:ascii="Maiandra GD" w:hAnsi="Maiandra GD" w:cs="Times New Roman"/>
        </w:rPr>
        <w:t xml:space="preserve"> </w:t>
      </w:r>
      <w:r w:rsidRPr="00EC3584">
        <w:rPr>
          <w:rFonts w:ascii="Maiandra GD" w:hAnsi="Maiandra GD" w:cs="Times New Roman"/>
          <w:i/>
        </w:rPr>
        <w:t>et al.</w:t>
      </w:r>
      <w:r w:rsidR="009718C0">
        <w:rPr>
          <w:rFonts w:ascii="Maiandra GD" w:hAnsi="Maiandra GD" w:cs="Times New Roman"/>
        </w:rPr>
        <w:t>, 2019</w:t>
      </w:r>
      <w:r w:rsidRPr="00EC3584">
        <w:rPr>
          <w:rFonts w:ascii="Maiandra GD" w:hAnsi="Maiandra GD" w:cs="Times New Roman"/>
        </w:rPr>
        <w:t>).</w:t>
      </w:r>
    </w:p>
    <w:p w:rsidR="00817672" w:rsidRPr="00EC3584" w:rsidRDefault="00817672" w:rsidP="00252CCA">
      <w:pPr>
        <w:numPr>
          <w:ilvl w:val="0"/>
          <w:numId w:val="1"/>
        </w:numPr>
        <w:spacing w:after="0" w:line="240" w:lineRule="auto"/>
        <w:ind w:left="450" w:right="-329"/>
        <w:jc w:val="both"/>
        <w:rPr>
          <w:rFonts w:ascii="Maiandra GD" w:hAnsi="Maiandra GD" w:cs="Times New Roman"/>
        </w:rPr>
      </w:pPr>
      <w:r w:rsidRPr="00EC3584">
        <w:rPr>
          <w:rFonts w:ascii="Maiandra GD" w:hAnsi="Maiandra GD" w:cs="Times New Roman"/>
        </w:rPr>
        <w:t xml:space="preserve">Penulis dan tahun sama: Adi (2010a) dan Adi (2010b) …. </w:t>
      </w:r>
      <w:r w:rsidRPr="00EC3584">
        <w:rPr>
          <w:rFonts w:ascii="Maiandra GD" w:hAnsi="Maiandra GD" w:cs="Times New Roman"/>
          <w:b/>
        </w:rPr>
        <w:t>atau</w:t>
      </w:r>
      <w:r w:rsidRPr="00EC3584">
        <w:rPr>
          <w:rFonts w:ascii="Maiandra GD" w:hAnsi="Maiandra GD" w:cs="Times New Roman"/>
        </w:rPr>
        <w:t xml:space="preserve"> …. (Adi, 2010a; 2010b).</w:t>
      </w:r>
    </w:p>
    <w:p w:rsidR="00817672" w:rsidRPr="00EC3584" w:rsidRDefault="009718C0" w:rsidP="00252CCA">
      <w:pPr>
        <w:numPr>
          <w:ilvl w:val="0"/>
          <w:numId w:val="1"/>
        </w:numPr>
        <w:spacing w:after="0" w:line="240" w:lineRule="auto"/>
        <w:ind w:left="450" w:right="-329"/>
        <w:jc w:val="both"/>
        <w:rPr>
          <w:rFonts w:ascii="Maiandra GD" w:hAnsi="Maiandra GD" w:cs="Times New Roman"/>
        </w:rPr>
      </w:pPr>
      <w:r>
        <w:rPr>
          <w:rFonts w:ascii="Maiandra GD" w:hAnsi="Maiandra GD" w:cs="Times New Roman"/>
        </w:rPr>
        <w:t>Instansi: BNPB</w:t>
      </w:r>
      <w:r w:rsidR="00817672" w:rsidRPr="00EC3584">
        <w:rPr>
          <w:rFonts w:ascii="Maiandra GD" w:hAnsi="Maiandra GD" w:cs="Times New Roman"/>
        </w:rPr>
        <w:t xml:space="preserve"> (2014) …. </w:t>
      </w:r>
      <w:r w:rsidR="00817672" w:rsidRPr="00EC3584">
        <w:rPr>
          <w:rFonts w:ascii="Maiandra GD" w:hAnsi="Maiandra GD" w:cs="Times New Roman"/>
          <w:b/>
        </w:rPr>
        <w:t>atau</w:t>
      </w:r>
      <w:r>
        <w:rPr>
          <w:rFonts w:ascii="Maiandra GD" w:hAnsi="Maiandra GD" w:cs="Times New Roman"/>
        </w:rPr>
        <w:t xml:space="preserve"> …. (BNPB</w:t>
      </w:r>
      <w:r w:rsidR="00817672" w:rsidRPr="00EC3584">
        <w:rPr>
          <w:rFonts w:ascii="Maiandra GD" w:hAnsi="Maiandra GD" w:cs="Times New Roman"/>
        </w:rPr>
        <w:t>, 2014).</w:t>
      </w:r>
    </w:p>
    <w:p w:rsidR="00817672" w:rsidRPr="008E3841" w:rsidRDefault="009718C0" w:rsidP="00252CCA">
      <w:pPr>
        <w:spacing w:after="0" w:line="240" w:lineRule="auto"/>
        <w:ind w:right="-329"/>
        <w:rPr>
          <w:rFonts w:ascii="Maiandra GD" w:hAnsi="Maiandra GD"/>
          <w:b/>
        </w:rPr>
      </w:pPr>
      <w:r>
        <w:rPr>
          <w:rFonts w:ascii="Maiandra GD" w:hAnsi="Maiandra GD" w:cs="Times New Roman"/>
        </w:rPr>
        <w:lastRenderedPageBreak/>
        <w:t>Website:</w:t>
      </w:r>
      <w:r w:rsidR="00817672" w:rsidRPr="00EC3584">
        <w:rPr>
          <w:rFonts w:ascii="Maiandra GD" w:hAnsi="Maiandra GD" w:cs="Times New Roman"/>
        </w:rPr>
        <w:t xml:space="preserve"> (</w:t>
      </w:r>
      <w:hyperlink r:id="rId11" w:history="1">
        <w:r w:rsidR="00817672" w:rsidRPr="00EC3584">
          <w:rPr>
            <w:rStyle w:val="Hyperlink"/>
            <w:rFonts w:ascii="Maiandra GD" w:hAnsi="Maiandra GD" w:cs="Times New Roman"/>
          </w:rPr>
          <w:t>www.big.go.id</w:t>
        </w:r>
      </w:hyperlink>
      <w:r w:rsidR="00CC35B6" w:rsidRPr="00EC3584">
        <w:rPr>
          <w:rFonts w:ascii="Maiandra GD" w:hAnsi="Maiandra GD" w:cs="Times New Roman"/>
        </w:rPr>
        <w:t>, 2019</w:t>
      </w:r>
      <w:r w:rsidR="00817672" w:rsidRPr="00EC3584">
        <w:rPr>
          <w:rFonts w:ascii="Maiandra GD" w:hAnsi="Maiandra GD" w:cs="Times New Roman"/>
        </w:rPr>
        <w:t xml:space="preserve">). </w:t>
      </w:r>
    </w:p>
    <w:p w:rsidR="00CC35B6" w:rsidRPr="00EC3584" w:rsidRDefault="00CC35B6" w:rsidP="00252CCA">
      <w:pPr>
        <w:spacing w:after="0" w:line="240" w:lineRule="auto"/>
        <w:ind w:right="-329"/>
        <w:jc w:val="both"/>
        <w:rPr>
          <w:rFonts w:ascii="Maiandra GD" w:hAnsi="Maiandra GD" w:cs="Times New Roman"/>
        </w:rPr>
      </w:pPr>
    </w:p>
    <w:p w:rsidR="00CC35B6" w:rsidRPr="00EC3584" w:rsidRDefault="00CC35B6" w:rsidP="00252CCA">
      <w:pPr>
        <w:spacing w:after="0" w:line="240" w:lineRule="auto"/>
        <w:ind w:right="-329"/>
        <w:jc w:val="both"/>
        <w:rPr>
          <w:rFonts w:ascii="Maiandra GD" w:hAnsi="Maiandra GD" w:cs="Times New Roman"/>
          <w:b/>
        </w:rPr>
      </w:pPr>
      <w:r w:rsidRPr="00EC3584">
        <w:rPr>
          <w:rFonts w:ascii="Maiandra GD" w:hAnsi="Maiandra GD" w:cs="Times New Roman"/>
          <w:b/>
        </w:rPr>
        <w:t>METODE PENELITIAN</w:t>
      </w:r>
    </w:p>
    <w:p w:rsidR="00CC35B6" w:rsidRPr="00EC3584" w:rsidRDefault="00CC35B6" w:rsidP="00252CCA">
      <w:pPr>
        <w:spacing w:after="0" w:line="240" w:lineRule="auto"/>
        <w:ind w:right="-329" w:firstLine="720"/>
        <w:jc w:val="both"/>
        <w:rPr>
          <w:rFonts w:ascii="Maiandra GD" w:hAnsi="Maiandra GD" w:cs="Times New Roman"/>
        </w:rPr>
      </w:pPr>
      <w:r w:rsidRPr="00EC3584">
        <w:rPr>
          <w:rFonts w:ascii="Maiandra GD" w:hAnsi="Maiandra GD" w:cs="Times New Roman"/>
        </w:rPr>
        <w:t>Bagian ini menguraikan secara detail bagaimana penelitian dilakukan untuk menjawab tiap tujuan penelitian. Materi pokok bagian ini antara lain (gunakan yang relevan) lokasi penelitian, data yang digunakan, rancangan atau disain penelitian, sasaran penelitian, teknik pengumpulan data, pengembangan instrumen, analisis data, dan pengujian akurasi hasil.</w:t>
      </w:r>
    </w:p>
    <w:p w:rsidR="00CC35B6" w:rsidRPr="00EC3584" w:rsidRDefault="00CC35B6" w:rsidP="00252CCA">
      <w:pPr>
        <w:spacing w:after="0" w:line="240" w:lineRule="auto"/>
        <w:ind w:right="-329"/>
        <w:jc w:val="both"/>
        <w:rPr>
          <w:rFonts w:ascii="Maiandra GD" w:hAnsi="Maiandra GD" w:cs="Times New Roman"/>
        </w:rPr>
      </w:pPr>
    </w:p>
    <w:p w:rsidR="00CC35B6" w:rsidRPr="00EC3584" w:rsidRDefault="00CC35B6" w:rsidP="00252CCA">
      <w:pPr>
        <w:spacing w:after="0" w:line="240" w:lineRule="auto"/>
        <w:ind w:right="-329"/>
        <w:jc w:val="both"/>
        <w:rPr>
          <w:rFonts w:ascii="Maiandra GD" w:hAnsi="Maiandra GD"/>
          <w:b/>
        </w:rPr>
      </w:pPr>
      <w:r w:rsidRPr="00EC3584">
        <w:rPr>
          <w:rFonts w:ascii="Maiandra GD" w:hAnsi="Maiandra GD"/>
          <w:b/>
        </w:rPr>
        <w:t>Penulisan sub-bagian</w:t>
      </w:r>
    </w:p>
    <w:p w:rsidR="00817672" w:rsidRPr="00EC3584" w:rsidRDefault="00CC35B6" w:rsidP="00252CCA">
      <w:pPr>
        <w:spacing w:line="240" w:lineRule="auto"/>
        <w:ind w:right="-329" w:firstLine="720"/>
        <w:jc w:val="both"/>
        <w:rPr>
          <w:rFonts w:ascii="Maiandra GD" w:hAnsi="Maiandra GD"/>
        </w:rPr>
      </w:pPr>
      <w:r w:rsidRPr="00EC3584">
        <w:rPr>
          <w:rFonts w:ascii="Maiandra GD" w:hAnsi="Maiandra GD"/>
        </w:rPr>
        <w:t xml:space="preserve">Komponen metode dapat ditulis dalam sub-bab yang menyajikan urutan logis metode penelitian. Metode penelitian ditulis dengan detail dan jelas sehingga dapat direplikasi oleh peneliti lain. Sertakan referensi yang relevan untuk justifikasi metode penelitian yang digunakan. Setiap istilah asing ditulis cetak miring (italic). Diagram alir singkat metode penelitian dapat dicantumkan jika ruang pada naskah masih memungkinkan.   </w:t>
      </w:r>
    </w:p>
    <w:p w:rsidR="00CC35B6" w:rsidRPr="00EC3584" w:rsidRDefault="00CC35B6" w:rsidP="00252CCA">
      <w:pPr>
        <w:spacing w:after="0" w:line="240" w:lineRule="auto"/>
        <w:ind w:right="-329"/>
        <w:jc w:val="both"/>
        <w:rPr>
          <w:rFonts w:ascii="Maiandra GD" w:hAnsi="Maiandra GD" w:cs="Times New Roman"/>
          <w:b/>
        </w:rPr>
      </w:pPr>
      <w:r w:rsidRPr="00EC3584">
        <w:rPr>
          <w:rFonts w:ascii="Maiandra GD" w:hAnsi="Maiandra GD" w:cs="Times New Roman"/>
          <w:b/>
        </w:rPr>
        <w:t>HASIL DAN PEMBAHASAN</w:t>
      </w:r>
    </w:p>
    <w:p w:rsidR="00CC35B6" w:rsidRPr="00EC3584" w:rsidRDefault="00CC35B6" w:rsidP="00252CCA">
      <w:pPr>
        <w:tabs>
          <w:tab w:val="left" w:pos="1134"/>
        </w:tabs>
        <w:spacing w:after="0" w:line="240" w:lineRule="auto"/>
        <w:ind w:right="-329" w:firstLine="567"/>
        <w:jc w:val="both"/>
        <w:rPr>
          <w:rFonts w:ascii="Maiandra GD" w:hAnsi="Maiandra GD" w:cs="Times New Roman"/>
        </w:rPr>
      </w:pPr>
      <w:r w:rsidRPr="00EC3584">
        <w:rPr>
          <w:rFonts w:ascii="Maiandra GD" w:hAnsi="Maiandra GD" w:cs="Times New Roman"/>
        </w:rPr>
        <w:t>Bagian ini dapat dibagi menjadi beberapa sub-bab yang menjelaskan secara ringkas dan jelas hasil penelitian, interpretasinya, dan signifikansinya. Hasil penelitian dapat disajikan dalam bentuk kalimat, gambar (peta, grafik, ilustrasi, bagan, foto), tabel, atau persamaan yang relevan. Semua gambar dan tabel harus diberi nomor berurutan, keterangan penyerta, sumber, dan harus dirujuk dalam teks sebelum gambar atau tabel muncul dalam naskah. Gambar atau tabel yang diambil langsung (</w:t>
      </w:r>
      <w:r w:rsidRPr="00EC3584">
        <w:rPr>
          <w:rFonts w:ascii="Maiandra GD" w:hAnsi="Maiandra GD" w:cs="Times New Roman"/>
          <w:i/>
        </w:rPr>
        <w:t>copy-paste</w:t>
      </w:r>
      <w:r w:rsidRPr="00EC3584">
        <w:rPr>
          <w:rFonts w:ascii="Maiandra GD" w:hAnsi="Maiandra GD" w:cs="Times New Roman"/>
        </w:rPr>
        <w:t xml:space="preserve">) dari publikasi yang lain (misalnya artikel jurnal, prosiding, buku, </w:t>
      </w:r>
      <w:r w:rsidRPr="00EC3584">
        <w:rPr>
          <w:rFonts w:ascii="Maiandra GD" w:hAnsi="Maiandra GD" w:cs="Times New Roman"/>
          <w:i/>
        </w:rPr>
        <w:t>website</w:t>
      </w:r>
      <w:r w:rsidRPr="00EC3584">
        <w:rPr>
          <w:rFonts w:ascii="Maiandra GD" w:hAnsi="Maiandra GD" w:cs="Times New Roman"/>
        </w:rPr>
        <w:t xml:space="preserve">) harus mendapatkan ijin penggunaan hak cipta dari penerbit yang bersangkutan, disertai dengan halaman di mana gambar atau tabel berada pada publikasi sumber. Penulisan </w:t>
      </w:r>
      <w:r w:rsidRPr="00EC3584">
        <w:rPr>
          <w:rFonts w:ascii="Maiandra GD" w:hAnsi="Maiandra GD" w:cs="Times New Roman"/>
          <w:i/>
        </w:rPr>
        <w:t>in-text citation</w:t>
      </w:r>
      <w:r w:rsidRPr="00EC3584">
        <w:rPr>
          <w:rFonts w:ascii="Maiandra GD" w:hAnsi="Maiandra GD" w:cs="Times New Roman"/>
        </w:rPr>
        <w:t xml:space="preserve"> untuk gambar dan tabel dimulai dengan huruf kapital, </w:t>
      </w:r>
      <w:r w:rsidR="00C83C9E" w:rsidRPr="00EC3584">
        <w:rPr>
          <w:rFonts w:ascii="Maiandra GD" w:hAnsi="Maiandra GD" w:cs="Times New Roman"/>
        </w:rPr>
        <w:t>misalnya Gambar 1 atau Tabel 1</w:t>
      </w:r>
      <w:r w:rsidRPr="00EC3584">
        <w:rPr>
          <w:rFonts w:ascii="Maiandra GD" w:hAnsi="Maiandra GD" w:cs="Times New Roman"/>
        </w:rPr>
        <w:t>. Pembahasan hendaknya dilakukan perbandingan hasil penelitian dengan hasil-hasil penelitian terdahulu untuk mengevaluasi kontribusi penelitian yang dilakukan.</w:t>
      </w:r>
    </w:p>
    <w:p w:rsidR="00CC35B6" w:rsidRPr="00EC3584" w:rsidRDefault="00CC35B6" w:rsidP="00252CCA">
      <w:pPr>
        <w:tabs>
          <w:tab w:val="left" w:pos="1134"/>
        </w:tabs>
        <w:spacing w:after="0" w:line="240" w:lineRule="auto"/>
        <w:ind w:right="-329" w:firstLine="567"/>
        <w:jc w:val="both"/>
        <w:rPr>
          <w:rFonts w:ascii="Maiandra GD" w:hAnsi="Maiandra GD" w:cs="Times New Roman"/>
        </w:rPr>
      </w:pPr>
    </w:p>
    <w:p w:rsidR="00CC35B6" w:rsidRPr="00EC3584" w:rsidRDefault="00CC35B6" w:rsidP="00252CCA">
      <w:pPr>
        <w:tabs>
          <w:tab w:val="left" w:pos="1134"/>
        </w:tabs>
        <w:spacing w:after="0" w:line="240" w:lineRule="auto"/>
        <w:ind w:right="-329"/>
        <w:jc w:val="both"/>
        <w:rPr>
          <w:rFonts w:ascii="Maiandra GD" w:hAnsi="Maiandra GD" w:cs="Times New Roman"/>
          <w:b/>
        </w:rPr>
      </w:pPr>
      <w:r w:rsidRPr="00EC3584">
        <w:rPr>
          <w:rFonts w:ascii="Maiandra GD" w:hAnsi="Maiandra GD" w:cs="Times New Roman"/>
          <w:b/>
        </w:rPr>
        <w:t xml:space="preserve">Keterangan pencantuman gambar, tabel, dan persamaan </w:t>
      </w:r>
    </w:p>
    <w:p w:rsidR="00CC35B6" w:rsidRPr="00EC3584" w:rsidRDefault="00CC35B6" w:rsidP="00252CCA">
      <w:pPr>
        <w:tabs>
          <w:tab w:val="left" w:pos="1134"/>
        </w:tabs>
        <w:spacing w:after="0" w:line="240" w:lineRule="auto"/>
        <w:ind w:right="-329"/>
        <w:jc w:val="both"/>
        <w:rPr>
          <w:rFonts w:ascii="Maiandra GD" w:hAnsi="Maiandra GD" w:cs="Times New Roman"/>
        </w:rPr>
      </w:pPr>
      <w:r w:rsidRPr="00EC3584">
        <w:rPr>
          <w:rFonts w:ascii="Maiandra GD" w:hAnsi="Maiandra GD" w:cs="Times New Roman"/>
        </w:rPr>
        <w:t>Pencantuman gambar hendaknya memperhatikan hal-hal berikut:</w:t>
      </w:r>
    </w:p>
    <w:p w:rsidR="00CC35B6" w:rsidRPr="00EC3584" w:rsidRDefault="00CC35B6" w:rsidP="00252CCA">
      <w:pPr>
        <w:pStyle w:val="ListParagraph"/>
        <w:numPr>
          <w:ilvl w:val="0"/>
          <w:numId w:val="2"/>
        </w:numPr>
        <w:ind w:left="504" w:right="-329"/>
        <w:contextualSpacing/>
        <w:jc w:val="both"/>
        <w:rPr>
          <w:rFonts w:ascii="Maiandra GD" w:hAnsi="Maiandra GD"/>
          <w:sz w:val="22"/>
          <w:szCs w:val="22"/>
        </w:rPr>
      </w:pPr>
      <w:r w:rsidRPr="00EC3584">
        <w:rPr>
          <w:rFonts w:ascii="Maiandra GD" w:hAnsi="Maiandra GD"/>
          <w:sz w:val="22"/>
          <w:szCs w:val="22"/>
        </w:rPr>
        <w:t>Data dan informasi yang disajikan singkat, padat, dan relevan; isi gambar harus langsung berkaitan dengan fokus pembicaraan.</w:t>
      </w:r>
    </w:p>
    <w:p w:rsidR="00CC35B6" w:rsidRPr="00EC3584" w:rsidRDefault="00CC35B6" w:rsidP="00252CCA">
      <w:pPr>
        <w:pStyle w:val="ListParagraph"/>
        <w:numPr>
          <w:ilvl w:val="0"/>
          <w:numId w:val="2"/>
        </w:numPr>
        <w:ind w:left="504" w:right="-329"/>
        <w:contextualSpacing/>
        <w:jc w:val="both"/>
        <w:rPr>
          <w:rFonts w:ascii="Maiandra GD" w:hAnsi="Maiandra GD"/>
          <w:sz w:val="22"/>
          <w:szCs w:val="22"/>
        </w:rPr>
      </w:pPr>
      <w:r w:rsidRPr="00EC3584">
        <w:rPr>
          <w:rFonts w:ascii="Maiandra GD" w:hAnsi="Maiandra GD"/>
          <w:sz w:val="22"/>
          <w:szCs w:val="22"/>
        </w:rPr>
        <w:t>Komponen lengkap dan mudah dibaca, sehingga pembaca dapat memperoleh informasi sebanyak-banyaknya dalam waktu singkat.</w:t>
      </w:r>
    </w:p>
    <w:p w:rsidR="00CC35B6" w:rsidRPr="00EC3584" w:rsidRDefault="00CC35B6" w:rsidP="00252CCA">
      <w:pPr>
        <w:pStyle w:val="ListParagraph"/>
        <w:numPr>
          <w:ilvl w:val="0"/>
          <w:numId w:val="2"/>
        </w:numPr>
        <w:ind w:left="504" w:right="-329"/>
        <w:contextualSpacing/>
        <w:jc w:val="both"/>
        <w:rPr>
          <w:rFonts w:ascii="Maiandra GD" w:hAnsi="Maiandra GD"/>
          <w:sz w:val="22"/>
          <w:szCs w:val="22"/>
        </w:rPr>
      </w:pPr>
      <w:r w:rsidRPr="00EC3584">
        <w:rPr>
          <w:rFonts w:ascii="Maiandra GD" w:hAnsi="Maiandra GD"/>
          <w:sz w:val="22"/>
          <w:szCs w:val="22"/>
        </w:rPr>
        <w:t>Menyajikan data atau informasi yang banyak dalam ruang visualisasi yang sempit.</w:t>
      </w:r>
    </w:p>
    <w:p w:rsidR="00CC35B6" w:rsidRPr="00EC3584" w:rsidRDefault="00CC35B6" w:rsidP="00252CCA">
      <w:pPr>
        <w:pStyle w:val="ListParagraph"/>
        <w:numPr>
          <w:ilvl w:val="0"/>
          <w:numId w:val="2"/>
        </w:numPr>
        <w:ind w:left="504" w:right="-329"/>
        <w:contextualSpacing/>
        <w:jc w:val="both"/>
        <w:rPr>
          <w:rFonts w:ascii="Maiandra GD" w:hAnsi="Maiandra GD"/>
          <w:sz w:val="22"/>
          <w:szCs w:val="22"/>
        </w:rPr>
      </w:pPr>
      <w:r w:rsidRPr="00EC3584">
        <w:rPr>
          <w:rFonts w:ascii="Maiandra GD" w:hAnsi="Maiandra GD"/>
          <w:sz w:val="22"/>
          <w:szCs w:val="22"/>
        </w:rPr>
        <w:t>Resolusi gambar tidak kurang dari 300 dpi.</w:t>
      </w:r>
    </w:p>
    <w:p w:rsidR="00CC35B6" w:rsidRPr="00EC3584" w:rsidRDefault="00CC35B6" w:rsidP="00252CCA">
      <w:pPr>
        <w:numPr>
          <w:ilvl w:val="0"/>
          <w:numId w:val="2"/>
        </w:numPr>
        <w:spacing w:after="0" w:line="240" w:lineRule="auto"/>
        <w:ind w:right="-329"/>
        <w:jc w:val="both"/>
        <w:rPr>
          <w:rFonts w:ascii="Maiandra GD" w:hAnsi="Maiandra GD" w:cs="Times New Roman"/>
          <w:b/>
          <w:bCs/>
        </w:rPr>
      </w:pPr>
      <w:r w:rsidRPr="00EC3584">
        <w:rPr>
          <w:rFonts w:ascii="Maiandra GD" w:hAnsi="Maiandra GD" w:cs="Times New Roman"/>
          <w:lang w:val="id-ID"/>
        </w:rPr>
        <w:t>Setiap gambar tidak boleh mengandung lencana / atribut / lambang</w:t>
      </w:r>
      <w:r w:rsidRPr="00EC3584">
        <w:rPr>
          <w:rFonts w:ascii="Maiandra GD" w:hAnsi="Maiandra GD" w:cs="Times New Roman"/>
        </w:rPr>
        <w:t>/ logo</w:t>
      </w:r>
      <w:r w:rsidRPr="00EC3584">
        <w:rPr>
          <w:rFonts w:ascii="Maiandra GD" w:hAnsi="Maiandra GD" w:cs="Times New Roman"/>
          <w:lang w:val="id-ID"/>
        </w:rPr>
        <w:t xml:space="preserve"> dari institusi</w:t>
      </w:r>
      <w:r w:rsidRPr="00EC3584">
        <w:rPr>
          <w:rFonts w:ascii="Maiandra GD" w:hAnsi="Maiandra GD" w:cs="Times New Roman"/>
        </w:rPr>
        <w:t>, lembaga,</w:t>
      </w:r>
      <w:r w:rsidRPr="00EC3584">
        <w:rPr>
          <w:rFonts w:ascii="Maiandra GD" w:hAnsi="Maiandra GD" w:cs="Times New Roman"/>
          <w:lang w:val="id-ID"/>
        </w:rPr>
        <w:t xml:space="preserve"> atau universitas manapun.</w:t>
      </w:r>
    </w:p>
    <w:p w:rsidR="00CC35B6" w:rsidRPr="00EC3584" w:rsidRDefault="00CC35B6" w:rsidP="00252CCA">
      <w:pPr>
        <w:spacing w:after="0" w:line="240" w:lineRule="auto"/>
        <w:ind w:left="502" w:right="-329"/>
        <w:jc w:val="both"/>
        <w:rPr>
          <w:rFonts w:ascii="Maiandra GD" w:hAnsi="Maiandra GD" w:cs="Times New Roman"/>
          <w:b/>
          <w:bCs/>
        </w:rPr>
      </w:pPr>
    </w:p>
    <w:p w:rsidR="00CC35B6" w:rsidRPr="00EC3584" w:rsidRDefault="00CC35B6" w:rsidP="00252CCA">
      <w:pPr>
        <w:tabs>
          <w:tab w:val="left" w:pos="1134"/>
        </w:tabs>
        <w:spacing w:after="0" w:line="240" w:lineRule="auto"/>
        <w:ind w:right="-329" w:firstLine="567"/>
        <w:jc w:val="both"/>
        <w:rPr>
          <w:rFonts w:ascii="Maiandra GD" w:hAnsi="Maiandra GD" w:cs="Times New Roman"/>
        </w:rPr>
      </w:pPr>
      <w:r w:rsidRPr="00EC3584">
        <w:rPr>
          <w:rFonts w:ascii="Maiandra GD" w:hAnsi="Maiandra GD" w:cs="Times New Roman"/>
        </w:rPr>
        <w:t>Setiap gambar disertai dengan keterangan gambar di bawahnya. Contoh penyajian gambar</w:t>
      </w:r>
      <w:r w:rsidR="009718C0">
        <w:rPr>
          <w:rFonts w:ascii="Maiandra GD" w:hAnsi="Maiandra GD" w:cs="Times New Roman"/>
        </w:rPr>
        <w:t>, tabel, dan persamaan</w:t>
      </w:r>
      <w:r w:rsidRPr="00EC3584">
        <w:rPr>
          <w:rFonts w:ascii="Maiandra GD" w:hAnsi="Maiandra GD" w:cs="Times New Roman"/>
        </w:rPr>
        <w:t xml:space="preserve"> da</w:t>
      </w:r>
      <w:r w:rsidR="009718C0">
        <w:rPr>
          <w:rFonts w:ascii="Maiandra GD" w:hAnsi="Maiandra GD" w:cs="Times New Roman"/>
        </w:rPr>
        <w:t>pat dilihat pada Gambar 1, Tabel 1 dan persamaan (1)</w:t>
      </w:r>
      <w:r w:rsidRPr="00EC3584">
        <w:rPr>
          <w:rFonts w:ascii="Maiandra GD" w:hAnsi="Maiandra GD" w:cs="Times New Roman"/>
        </w:rPr>
        <w:t xml:space="preserve"> sebagai berikut:</w:t>
      </w:r>
    </w:p>
    <w:p w:rsidR="00486F47" w:rsidRPr="00EC3584" w:rsidRDefault="00486F47" w:rsidP="00252CCA">
      <w:pPr>
        <w:tabs>
          <w:tab w:val="left" w:pos="1134"/>
        </w:tabs>
        <w:spacing w:after="0" w:line="240" w:lineRule="auto"/>
        <w:ind w:right="-329"/>
        <w:jc w:val="both"/>
        <w:rPr>
          <w:rFonts w:ascii="Maiandra GD" w:hAnsi="Maiandra GD" w:cs="Times New Roman"/>
        </w:rPr>
      </w:pPr>
    </w:p>
    <w:tbl>
      <w:tblPr>
        <w:tblStyle w:val="TableGrid"/>
        <w:tblW w:w="5000" w:type="pct"/>
        <w:shd w:val="clear" w:color="auto" w:fill="F2F2F2" w:themeFill="background1" w:themeFillShade="F2"/>
        <w:tblLook w:val="04A0" w:firstRow="1" w:lastRow="0" w:firstColumn="1" w:lastColumn="0" w:noHBand="0" w:noVBand="1"/>
      </w:tblPr>
      <w:tblGrid>
        <w:gridCol w:w="9243"/>
      </w:tblGrid>
      <w:tr w:rsidR="007D4992" w:rsidRPr="00EC3584" w:rsidTr="00EB7DCF">
        <w:tc>
          <w:tcPr>
            <w:tcW w:w="5000" w:type="pct"/>
            <w:shd w:val="clear" w:color="auto" w:fill="F2F2F2" w:themeFill="background1" w:themeFillShade="F2"/>
          </w:tcPr>
          <w:p w:rsidR="00054843" w:rsidRPr="00EC3584" w:rsidRDefault="007D4992" w:rsidP="00252CCA">
            <w:pPr>
              <w:tabs>
                <w:tab w:val="left" w:pos="1134"/>
              </w:tabs>
              <w:spacing w:before="240"/>
              <w:ind w:right="-329"/>
              <w:jc w:val="center"/>
              <w:rPr>
                <w:rFonts w:ascii="Maiandra GD" w:hAnsi="Maiandra GD" w:cs="Times New Roman"/>
              </w:rPr>
            </w:pPr>
            <w:r w:rsidRPr="00EC3584">
              <w:rPr>
                <w:rFonts w:ascii="Maiandra GD" w:hAnsi="Maiandra GD" w:cs="Times New Roman"/>
                <w:noProof/>
              </w:rPr>
              <w:lastRenderedPageBreak/>
              <w:drawing>
                <wp:inline distT="0" distB="0" distL="0" distR="0" wp14:anchorId="3A9F8208" wp14:editId="144C3A3C">
                  <wp:extent cx="2057400" cy="2057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0699" cy="2060699"/>
                          </a:xfrm>
                          <a:prstGeom prst="rect">
                            <a:avLst/>
                          </a:prstGeom>
                        </pic:spPr>
                      </pic:pic>
                    </a:graphicData>
                  </a:graphic>
                </wp:inline>
              </w:drawing>
            </w:r>
            <w:r w:rsidRPr="00EC3584">
              <w:rPr>
                <w:rFonts w:ascii="Maiandra GD" w:hAnsi="Maiandra GD" w:cs="Times New Roman"/>
              </w:rPr>
              <w:t xml:space="preserve">  </w:t>
            </w:r>
            <w:r w:rsidRPr="00EC3584">
              <w:rPr>
                <w:rFonts w:ascii="Maiandra GD" w:hAnsi="Maiandra GD" w:cs="Times New Roman"/>
                <w:noProof/>
              </w:rPr>
              <w:drawing>
                <wp:inline distT="0" distB="0" distL="0" distR="0" wp14:anchorId="4B62D4A8" wp14:editId="2985081A">
                  <wp:extent cx="2047875" cy="2047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51159" cy="2051159"/>
                          </a:xfrm>
                          <a:prstGeom prst="rect">
                            <a:avLst/>
                          </a:prstGeom>
                        </pic:spPr>
                      </pic:pic>
                    </a:graphicData>
                  </a:graphic>
                </wp:inline>
              </w:drawing>
            </w:r>
          </w:p>
          <w:p w:rsidR="00054843" w:rsidRPr="00EC3584" w:rsidRDefault="00054843" w:rsidP="00252CCA">
            <w:pPr>
              <w:tabs>
                <w:tab w:val="left" w:pos="1134"/>
              </w:tabs>
              <w:ind w:right="-329"/>
              <w:rPr>
                <w:rFonts w:ascii="Maiandra GD" w:hAnsi="Maiandra GD" w:cs="Times New Roman"/>
                <w:sz w:val="20"/>
                <w:szCs w:val="20"/>
              </w:rPr>
            </w:pPr>
            <w:r w:rsidRPr="00EC3584">
              <w:rPr>
                <w:rFonts w:ascii="Maiandra GD" w:hAnsi="Maiandra GD" w:cs="Times New Roman"/>
                <w:sz w:val="20"/>
                <w:szCs w:val="20"/>
              </w:rPr>
              <w:t xml:space="preserve">  </w:t>
            </w:r>
            <w:r w:rsidRPr="00EC3584">
              <w:rPr>
                <w:rFonts w:ascii="Maiandra GD" w:hAnsi="Maiandra GD"/>
                <w:sz w:val="20"/>
                <w:szCs w:val="20"/>
              </w:rPr>
              <w:t xml:space="preserve">                                                   (a)                                                     (b)</w:t>
            </w:r>
          </w:p>
          <w:p w:rsidR="007D4992" w:rsidRPr="00EC3584" w:rsidRDefault="009718C0" w:rsidP="00252CCA">
            <w:pPr>
              <w:tabs>
                <w:tab w:val="left" w:pos="1134"/>
              </w:tabs>
              <w:ind w:right="-329"/>
              <w:jc w:val="center"/>
              <w:rPr>
                <w:rFonts w:ascii="Maiandra GD" w:hAnsi="Maiandra GD" w:cs="Times New Roman"/>
                <w:sz w:val="20"/>
                <w:szCs w:val="20"/>
              </w:rPr>
            </w:pPr>
            <w:r>
              <w:rPr>
                <w:rFonts w:ascii="Maiandra GD" w:hAnsi="Maiandra GD" w:cs="Times New Roman"/>
                <w:sz w:val="20"/>
                <w:szCs w:val="20"/>
              </w:rPr>
              <w:t>Gambar 1</w:t>
            </w:r>
            <w:r w:rsidR="007D4992" w:rsidRPr="00EC3584">
              <w:rPr>
                <w:rFonts w:ascii="Maiandra GD" w:hAnsi="Maiandra GD" w:cs="Times New Roman"/>
                <w:sz w:val="20"/>
                <w:szCs w:val="20"/>
              </w:rPr>
              <w:t xml:space="preserve">. </w:t>
            </w:r>
            <w:r w:rsidR="00E17C07" w:rsidRPr="00EC3584">
              <w:rPr>
                <w:rFonts w:ascii="Maiandra GD" w:hAnsi="Maiandra GD" w:cs="Times New Roman"/>
                <w:sz w:val="20"/>
                <w:szCs w:val="20"/>
              </w:rPr>
              <w:t xml:space="preserve"> </w:t>
            </w:r>
            <w:r w:rsidR="00E17C07" w:rsidRPr="00EC3584">
              <w:rPr>
                <w:rFonts w:ascii="Maiandra GD" w:hAnsi="Maiandra GD"/>
                <w:sz w:val="20"/>
                <w:szCs w:val="20"/>
              </w:rPr>
              <w:t xml:space="preserve">Keterangan gambar memuat penjelasan singkat dari peta, grafik, ilustrasi, bagan, atau foto. </w:t>
            </w:r>
            <w:r w:rsidR="00054843" w:rsidRPr="00EC3584">
              <w:rPr>
                <w:rFonts w:ascii="Maiandra GD" w:hAnsi="Maiandra GD" w:cs="Times New Roman"/>
                <w:sz w:val="20"/>
                <w:szCs w:val="20"/>
              </w:rPr>
              <w:t>Jika gambar terdiri dari beberapa bagian, sajikan tiap bagian dengan notasi: (a) keterangan bagian pertama, dan (b) keterangan bagian kedua. (Sumber: sumber gambar dituliskan di akhir keterangan gambar, 2018).</w:t>
            </w:r>
            <w:r w:rsidR="008E3841">
              <w:rPr>
                <w:rFonts w:ascii="Maiandra GD" w:hAnsi="Maiandra GD" w:cs="Times New Roman"/>
                <w:sz w:val="20"/>
                <w:szCs w:val="20"/>
              </w:rPr>
              <w:t xml:space="preserve"> </w:t>
            </w:r>
            <w:r w:rsidR="008E3841" w:rsidRPr="008E3841">
              <w:rPr>
                <w:rFonts w:ascii="Maiandra GD" w:hAnsi="Maiandra GD" w:cs="Times New Roman"/>
                <w:color w:val="FF0000"/>
                <w:sz w:val="20"/>
                <w:szCs w:val="20"/>
              </w:rPr>
              <w:t>(Maiandra GD size 10 pt)</w:t>
            </w:r>
          </w:p>
          <w:p w:rsidR="00054843" w:rsidRPr="00EC3584" w:rsidRDefault="00054843" w:rsidP="00252CCA">
            <w:pPr>
              <w:tabs>
                <w:tab w:val="left" w:pos="1134"/>
              </w:tabs>
              <w:ind w:right="-329"/>
              <w:jc w:val="center"/>
              <w:rPr>
                <w:rFonts w:ascii="Maiandra GD" w:hAnsi="Maiandra GD" w:cs="Times New Roman"/>
              </w:rPr>
            </w:pPr>
          </w:p>
        </w:tc>
      </w:tr>
    </w:tbl>
    <w:p w:rsidR="00252CCA" w:rsidRDefault="00252CCA" w:rsidP="00252CCA">
      <w:pPr>
        <w:pStyle w:val="Caption"/>
        <w:spacing w:after="0"/>
        <w:ind w:right="-329"/>
        <w:jc w:val="center"/>
        <w:rPr>
          <w:rFonts w:ascii="Maiandra GD" w:hAnsi="Maiandra GD"/>
          <w:b w:val="0"/>
          <w:color w:val="auto"/>
          <w:sz w:val="22"/>
          <w:szCs w:val="22"/>
        </w:rPr>
      </w:pPr>
    </w:p>
    <w:p w:rsidR="00252CCA" w:rsidRPr="00874260" w:rsidRDefault="00252CCA" w:rsidP="00252CCA">
      <w:pPr>
        <w:pStyle w:val="Caption"/>
        <w:spacing w:after="0"/>
        <w:ind w:right="-329"/>
        <w:jc w:val="center"/>
        <w:rPr>
          <w:rFonts w:ascii="Maiandra GD" w:hAnsi="Maiandra GD"/>
          <w:b w:val="0"/>
          <w:color w:val="auto"/>
          <w:sz w:val="22"/>
          <w:szCs w:val="22"/>
        </w:rPr>
      </w:pPr>
      <w:r>
        <w:rPr>
          <w:rFonts w:ascii="Maiandra GD" w:hAnsi="Maiandra GD"/>
          <w:b w:val="0"/>
          <w:color w:val="auto"/>
          <w:sz w:val="22"/>
          <w:szCs w:val="22"/>
        </w:rPr>
        <w:t>Tabel</w:t>
      </w:r>
      <w:r w:rsidRPr="00874260">
        <w:rPr>
          <w:rFonts w:ascii="Maiandra GD" w:hAnsi="Maiandra GD"/>
          <w:b w:val="0"/>
          <w:color w:val="auto"/>
          <w:sz w:val="22"/>
          <w:szCs w:val="22"/>
        </w:rPr>
        <w:t xml:space="preserve"> 1. </w:t>
      </w:r>
      <w:r w:rsidRPr="00252CCA">
        <w:rPr>
          <w:rFonts w:ascii="Maiandra GD" w:hAnsi="Maiandra GD"/>
          <w:b w:val="0"/>
          <w:color w:val="auto"/>
          <w:sz w:val="22"/>
          <w:szCs w:val="22"/>
        </w:rPr>
        <w:t>Tabel sedapat mungkin disajikan secara utuh. Jika terpotong halaman, gunakan judul lanjutan</w:t>
      </w:r>
    </w:p>
    <w:tbl>
      <w:tblPr>
        <w:tblW w:w="7797" w:type="dxa"/>
        <w:jc w:val="center"/>
        <w:shd w:val="clear" w:color="auto" w:fill="F2F2F2" w:themeFill="background1" w:themeFillShade="F2"/>
        <w:tblLook w:val="04A0" w:firstRow="1" w:lastRow="0" w:firstColumn="1" w:lastColumn="0" w:noHBand="0" w:noVBand="1"/>
      </w:tblPr>
      <w:tblGrid>
        <w:gridCol w:w="1760"/>
        <w:gridCol w:w="3485"/>
        <w:gridCol w:w="851"/>
        <w:gridCol w:w="708"/>
        <w:gridCol w:w="993"/>
      </w:tblGrid>
      <w:tr w:rsidR="00252CCA" w:rsidRPr="00874260" w:rsidTr="008E698F">
        <w:trPr>
          <w:trHeight w:val="50"/>
          <w:jc w:val="center"/>
        </w:trPr>
        <w:tc>
          <w:tcPr>
            <w:tcW w:w="1760" w:type="dxa"/>
            <w:vMerge w:val="restart"/>
            <w:tcBorders>
              <w:top w:val="dashSmallGap" w:sz="4" w:space="0" w:color="auto"/>
            </w:tcBorders>
            <w:shd w:val="clear" w:color="auto" w:fill="F2F2F2" w:themeFill="background1" w:themeFillShade="F2"/>
            <w:vAlign w:val="center"/>
          </w:tcPr>
          <w:p w:rsidR="00252CCA" w:rsidRPr="00874260" w:rsidRDefault="00252CCA" w:rsidP="00252CCA">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Materials</w:t>
            </w:r>
          </w:p>
        </w:tc>
        <w:tc>
          <w:tcPr>
            <w:tcW w:w="3485" w:type="dxa"/>
            <w:vMerge w:val="restart"/>
            <w:tcBorders>
              <w:top w:val="dashSmallGap"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 xml:space="preserve">Variables </w:t>
            </w:r>
          </w:p>
        </w:tc>
        <w:tc>
          <w:tcPr>
            <w:tcW w:w="2552" w:type="dxa"/>
            <w:gridSpan w:val="3"/>
            <w:tcBorders>
              <w:top w:val="dashSmallGap"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Temperature (°C)</w:t>
            </w:r>
          </w:p>
        </w:tc>
      </w:tr>
      <w:tr w:rsidR="00252CCA" w:rsidRPr="00874260" w:rsidTr="008E698F">
        <w:trPr>
          <w:trHeight w:val="140"/>
          <w:jc w:val="center"/>
        </w:trPr>
        <w:tc>
          <w:tcPr>
            <w:tcW w:w="1760" w:type="dxa"/>
            <w:vMerge/>
            <w:tcBorders>
              <w:bottom w:val="dashSmallGap" w:sz="4" w:space="0" w:color="auto"/>
            </w:tcBorders>
            <w:shd w:val="clear" w:color="auto" w:fill="F2F2F2" w:themeFill="background1" w:themeFillShade="F2"/>
            <w:vAlign w:val="center"/>
          </w:tcPr>
          <w:p w:rsidR="00252CCA" w:rsidRPr="00874260" w:rsidRDefault="00252CCA" w:rsidP="00252CCA">
            <w:pPr>
              <w:spacing w:after="0" w:line="240" w:lineRule="auto"/>
              <w:ind w:right="-329"/>
              <w:jc w:val="both"/>
              <w:rPr>
                <w:rFonts w:ascii="Maiandra GD" w:hAnsi="Maiandra GD"/>
                <w:b/>
                <w:color w:val="000000"/>
                <w:lang w:eastAsia="id-ID"/>
              </w:rPr>
            </w:pPr>
          </w:p>
        </w:tc>
        <w:tc>
          <w:tcPr>
            <w:tcW w:w="3485" w:type="dxa"/>
            <w:vMerge/>
            <w:tcBorders>
              <w:bottom w:val="dashSmallGap" w:sz="4" w:space="0" w:color="auto"/>
            </w:tcBorders>
            <w:shd w:val="clear" w:color="auto" w:fill="F2F2F2" w:themeFill="background1" w:themeFillShade="F2"/>
            <w:noWrap/>
            <w:vAlign w:val="bottom"/>
            <w:hideMark/>
          </w:tcPr>
          <w:p w:rsidR="00252CCA" w:rsidRPr="00874260" w:rsidRDefault="00252CCA" w:rsidP="00252CCA">
            <w:pPr>
              <w:spacing w:after="0" w:line="240" w:lineRule="auto"/>
              <w:ind w:right="-329"/>
              <w:jc w:val="both"/>
              <w:rPr>
                <w:rFonts w:ascii="Maiandra GD" w:hAnsi="Maiandra GD"/>
                <w:b/>
                <w:color w:val="000000"/>
                <w:lang w:eastAsia="id-ID"/>
              </w:rPr>
            </w:pPr>
          </w:p>
        </w:tc>
        <w:tc>
          <w:tcPr>
            <w:tcW w:w="851" w:type="dxa"/>
            <w:tcBorders>
              <w:bottom w:val="dashSmallGap"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250</w:t>
            </w:r>
          </w:p>
        </w:tc>
        <w:tc>
          <w:tcPr>
            <w:tcW w:w="708" w:type="dxa"/>
            <w:tcBorders>
              <w:bottom w:val="dashSmallGap"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300</w:t>
            </w:r>
          </w:p>
        </w:tc>
        <w:tc>
          <w:tcPr>
            <w:tcW w:w="993" w:type="dxa"/>
            <w:tcBorders>
              <w:bottom w:val="dashSmallGap"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350</w:t>
            </w:r>
          </w:p>
        </w:tc>
      </w:tr>
      <w:tr w:rsidR="00252CCA" w:rsidRPr="00874260" w:rsidTr="008E698F">
        <w:trPr>
          <w:trHeight w:val="289"/>
          <w:jc w:val="center"/>
        </w:trPr>
        <w:tc>
          <w:tcPr>
            <w:tcW w:w="1760" w:type="dxa"/>
            <w:vMerge w:val="restart"/>
            <w:tcBorders>
              <w:top w:val="dashSmallGap" w:sz="4" w:space="0" w:color="auto"/>
            </w:tcBorders>
            <w:shd w:val="clear" w:color="auto" w:fill="F2F2F2" w:themeFill="background1" w:themeFillShade="F2"/>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Scrap tyre</w:t>
            </w:r>
          </w:p>
        </w:tc>
        <w:tc>
          <w:tcPr>
            <w:tcW w:w="3485" w:type="dxa"/>
            <w:tcBorders>
              <w:top w:val="dashSmallGap" w:sz="4" w:space="0" w:color="auto"/>
            </w:tcBorders>
            <w:shd w:val="clear" w:color="auto" w:fill="F2F2F2" w:themeFill="background1" w:themeFillShade="F2"/>
            <w:noWrap/>
            <w:vAlign w:val="bottom"/>
            <w:hideMark/>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Stove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tcBorders>
              <w:top w:val="dashSmallGap"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401</w:t>
            </w:r>
          </w:p>
        </w:tc>
        <w:tc>
          <w:tcPr>
            <w:tcW w:w="708" w:type="dxa"/>
            <w:tcBorders>
              <w:top w:val="dashSmallGap"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492</w:t>
            </w:r>
          </w:p>
        </w:tc>
        <w:tc>
          <w:tcPr>
            <w:tcW w:w="993" w:type="dxa"/>
            <w:tcBorders>
              <w:top w:val="dashSmallGap"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525</w:t>
            </w:r>
          </w:p>
        </w:tc>
      </w:tr>
      <w:tr w:rsidR="00252CCA" w:rsidRPr="00874260" w:rsidTr="008E698F">
        <w:trPr>
          <w:trHeight w:val="134"/>
          <w:jc w:val="center"/>
        </w:trPr>
        <w:tc>
          <w:tcPr>
            <w:tcW w:w="1760" w:type="dxa"/>
            <w:vMerge/>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hideMark/>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Water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708"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993"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r>
      <w:tr w:rsidR="00252CCA" w:rsidRPr="00874260" w:rsidTr="008E698F">
        <w:trPr>
          <w:trHeight w:val="151"/>
          <w:jc w:val="center"/>
        </w:trPr>
        <w:tc>
          <w:tcPr>
            <w:tcW w:w="1760" w:type="dxa"/>
            <w:vMerge/>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hideMark/>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Condenser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708"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993"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r>
      <w:tr w:rsidR="00252CCA" w:rsidRPr="00874260" w:rsidTr="008E698F">
        <w:trPr>
          <w:trHeight w:val="60"/>
          <w:jc w:val="center"/>
        </w:trPr>
        <w:tc>
          <w:tcPr>
            <w:tcW w:w="1760" w:type="dxa"/>
            <w:vMerge/>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hideMark/>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 xml:space="preserve">Oultet condenser </w:t>
            </w:r>
            <w:r>
              <w:rPr>
                <w:rFonts w:ascii="Maiandra GD" w:hAnsi="Maiandra GD"/>
                <w:color w:val="000000"/>
                <w:lang w:eastAsia="id-ID"/>
              </w:rPr>
              <w:t>temp</w:t>
            </w:r>
            <w:r w:rsidRPr="00874260">
              <w:rPr>
                <w:rFonts w:ascii="Maiandra GD" w:hAnsi="Maiandra GD"/>
                <w:color w:val="000000"/>
                <w:lang w:eastAsia="id-ID"/>
              </w:rPr>
              <w:t xml:space="preserv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708"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27</w:t>
            </w:r>
          </w:p>
        </w:tc>
        <w:tc>
          <w:tcPr>
            <w:tcW w:w="993"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27</w:t>
            </w:r>
          </w:p>
        </w:tc>
      </w:tr>
      <w:tr w:rsidR="00252CCA" w:rsidRPr="00874260" w:rsidTr="008E698F">
        <w:trPr>
          <w:trHeight w:val="60"/>
          <w:jc w:val="center"/>
        </w:trPr>
        <w:tc>
          <w:tcPr>
            <w:tcW w:w="1760" w:type="dxa"/>
            <w:vMerge/>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hideMark/>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Outlet Reactor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29</w:t>
            </w:r>
          </w:p>
        </w:tc>
        <w:tc>
          <w:tcPr>
            <w:tcW w:w="708"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36</w:t>
            </w:r>
          </w:p>
        </w:tc>
        <w:tc>
          <w:tcPr>
            <w:tcW w:w="993"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53</w:t>
            </w:r>
          </w:p>
        </w:tc>
      </w:tr>
      <w:tr w:rsidR="00252CCA" w:rsidRPr="00874260" w:rsidTr="008E698F">
        <w:trPr>
          <w:trHeight w:val="60"/>
          <w:jc w:val="center"/>
        </w:trPr>
        <w:tc>
          <w:tcPr>
            <w:tcW w:w="1760" w:type="dxa"/>
            <w:vMerge/>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hideMark/>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Liquid volume (ml)</w:t>
            </w:r>
          </w:p>
        </w:tc>
        <w:tc>
          <w:tcPr>
            <w:tcW w:w="851"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160</w:t>
            </w:r>
          </w:p>
        </w:tc>
        <w:tc>
          <w:tcPr>
            <w:tcW w:w="708"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175</w:t>
            </w:r>
          </w:p>
        </w:tc>
        <w:tc>
          <w:tcPr>
            <w:tcW w:w="993" w:type="dxa"/>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190</w:t>
            </w:r>
          </w:p>
        </w:tc>
      </w:tr>
      <w:tr w:rsidR="00252CCA" w:rsidRPr="00874260" w:rsidTr="008E698F">
        <w:trPr>
          <w:trHeight w:val="68"/>
          <w:jc w:val="center"/>
        </w:trPr>
        <w:tc>
          <w:tcPr>
            <w:tcW w:w="1760" w:type="dxa"/>
            <w:vMerge/>
            <w:tcBorders>
              <w:bottom w:val="single" w:sz="4" w:space="0" w:color="auto"/>
            </w:tcBorders>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tcBorders>
              <w:bottom w:val="single"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Liquid temperature (</w:t>
            </w:r>
            <w:r w:rsidRPr="00874260">
              <w:rPr>
                <w:rFonts w:ascii="Maiandra GD" w:hAnsi="Maiandra GD"/>
                <w:lang w:val="sv-SE" w:eastAsia="id-ID"/>
              </w:rPr>
              <w:t xml:space="preserve">°C </w:t>
            </w:r>
            <w:r w:rsidRPr="00874260">
              <w:rPr>
                <w:rFonts w:ascii="Maiandra GD" w:hAnsi="Maiandra GD"/>
                <w:color w:val="000000"/>
                <w:lang w:eastAsia="id-ID"/>
              </w:rPr>
              <w:t>)</w:t>
            </w:r>
          </w:p>
        </w:tc>
        <w:tc>
          <w:tcPr>
            <w:tcW w:w="851" w:type="dxa"/>
            <w:tcBorders>
              <w:bottom w:val="single"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708" w:type="dxa"/>
            <w:tcBorders>
              <w:bottom w:val="single"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993" w:type="dxa"/>
            <w:tcBorders>
              <w:bottom w:val="single"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r>
      <w:tr w:rsidR="00252CCA" w:rsidRPr="00874260" w:rsidTr="008E698F">
        <w:trPr>
          <w:trHeight w:val="60"/>
          <w:jc w:val="center"/>
        </w:trPr>
        <w:tc>
          <w:tcPr>
            <w:tcW w:w="1760" w:type="dxa"/>
            <w:vMerge w:val="restart"/>
            <w:tcBorders>
              <w:top w:val="single" w:sz="4" w:space="0" w:color="auto"/>
              <w:bottom w:val="dashSmallGap" w:sz="4" w:space="0" w:color="auto"/>
            </w:tcBorders>
            <w:shd w:val="clear" w:color="auto" w:fill="F2F2F2" w:themeFill="background1" w:themeFillShade="F2"/>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Scrap tyre and catalyst</w:t>
            </w:r>
          </w:p>
        </w:tc>
        <w:tc>
          <w:tcPr>
            <w:tcW w:w="3485" w:type="dxa"/>
            <w:tcBorders>
              <w:top w:val="single" w:sz="4" w:space="0" w:color="auto"/>
            </w:tcBorders>
            <w:shd w:val="clear" w:color="auto" w:fill="F2F2F2" w:themeFill="background1" w:themeFillShade="F2"/>
            <w:noWrap/>
            <w:vAlign w:val="bottom"/>
            <w:hideMark/>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Stove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tcBorders>
              <w:top w:val="single"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398</w:t>
            </w:r>
          </w:p>
        </w:tc>
        <w:tc>
          <w:tcPr>
            <w:tcW w:w="708" w:type="dxa"/>
            <w:tcBorders>
              <w:top w:val="single"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490</w:t>
            </w:r>
          </w:p>
        </w:tc>
        <w:tc>
          <w:tcPr>
            <w:tcW w:w="993" w:type="dxa"/>
            <w:tcBorders>
              <w:top w:val="single" w:sz="4" w:space="0" w:color="auto"/>
            </w:tcBorders>
            <w:shd w:val="clear" w:color="auto" w:fill="F2F2F2" w:themeFill="background1" w:themeFillShade="F2"/>
            <w:noWrap/>
            <w:vAlign w:val="center"/>
            <w:hideMark/>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528</w:t>
            </w:r>
          </w:p>
        </w:tc>
      </w:tr>
      <w:tr w:rsidR="00252CCA" w:rsidRPr="00874260" w:rsidTr="008E698F">
        <w:trPr>
          <w:trHeight w:val="60"/>
          <w:jc w:val="center"/>
        </w:trPr>
        <w:tc>
          <w:tcPr>
            <w:tcW w:w="1760" w:type="dxa"/>
            <w:vMerge/>
            <w:tcBorders>
              <w:bottom w:val="dashSmallGap" w:sz="4" w:space="0" w:color="auto"/>
            </w:tcBorders>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Water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708"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993"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r>
      <w:tr w:rsidR="00252CCA" w:rsidRPr="00874260" w:rsidTr="008E698F">
        <w:trPr>
          <w:trHeight w:val="60"/>
          <w:jc w:val="center"/>
        </w:trPr>
        <w:tc>
          <w:tcPr>
            <w:tcW w:w="1760" w:type="dxa"/>
            <w:vMerge/>
            <w:tcBorders>
              <w:bottom w:val="dashSmallGap" w:sz="4" w:space="0" w:color="auto"/>
            </w:tcBorders>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Condenser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708"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993"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r>
      <w:tr w:rsidR="00252CCA" w:rsidRPr="00874260" w:rsidTr="008E698F">
        <w:trPr>
          <w:trHeight w:val="70"/>
          <w:jc w:val="center"/>
        </w:trPr>
        <w:tc>
          <w:tcPr>
            <w:tcW w:w="1760" w:type="dxa"/>
            <w:vMerge/>
            <w:tcBorders>
              <w:bottom w:val="dashSmallGap" w:sz="4" w:space="0" w:color="auto"/>
            </w:tcBorders>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 xml:space="preserve">Oultet condenser </w:t>
            </w:r>
            <w:r>
              <w:rPr>
                <w:rFonts w:ascii="Maiandra GD" w:hAnsi="Maiandra GD"/>
                <w:color w:val="000000"/>
                <w:lang w:eastAsia="id-ID"/>
              </w:rPr>
              <w:t>temp</w:t>
            </w:r>
            <w:r w:rsidRPr="00874260">
              <w:rPr>
                <w:rFonts w:ascii="Maiandra GD" w:hAnsi="Maiandra GD"/>
                <w:color w:val="000000"/>
                <w:lang w:eastAsia="id-ID"/>
              </w:rPr>
              <w:t xml:space="preserv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708"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27</w:t>
            </w:r>
          </w:p>
        </w:tc>
        <w:tc>
          <w:tcPr>
            <w:tcW w:w="993"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38</w:t>
            </w:r>
          </w:p>
        </w:tc>
      </w:tr>
      <w:tr w:rsidR="00252CCA" w:rsidRPr="00874260" w:rsidTr="008E698F">
        <w:trPr>
          <w:trHeight w:val="314"/>
          <w:jc w:val="center"/>
        </w:trPr>
        <w:tc>
          <w:tcPr>
            <w:tcW w:w="1760" w:type="dxa"/>
            <w:vMerge/>
            <w:tcBorders>
              <w:bottom w:val="dashSmallGap" w:sz="4" w:space="0" w:color="auto"/>
            </w:tcBorders>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Outlet Reactor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29</w:t>
            </w:r>
          </w:p>
        </w:tc>
        <w:tc>
          <w:tcPr>
            <w:tcW w:w="708"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30</w:t>
            </w:r>
          </w:p>
        </w:tc>
        <w:tc>
          <w:tcPr>
            <w:tcW w:w="993"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50</w:t>
            </w:r>
          </w:p>
        </w:tc>
      </w:tr>
      <w:tr w:rsidR="00252CCA" w:rsidRPr="00874260" w:rsidTr="008E698F">
        <w:trPr>
          <w:trHeight w:val="60"/>
          <w:jc w:val="center"/>
        </w:trPr>
        <w:tc>
          <w:tcPr>
            <w:tcW w:w="1760" w:type="dxa"/>
            <w:vMerge/>
            <w:tcBorders>
              <w:bottom w:val="dashSmallGap" w:sz="4" w:space="0" w:color="auto"/>
            </w:tcBorders>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Liquid volume (ml)</w:t>
            </w:r>
          </w:p>
        </w:tc>
        <w:tc>
          <w:tcPr>
            <w:tcW w:w="851"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150</w:t>
            </w:r>
          </w:p>
        </w:tc>
        <w:tc>
          <w:tcPr>
            <w:tcW w:w="708"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160</w:t>
            </w:r>
          </w:p>
        </w:tc>
        <w:tc>
          <w:tcPr>
            <w:tcW w:w="993" w:type="dxa"/>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165</w:t>
            </w:r>
          </w:p>
        </w:tc>
      </w:tr>
      <w:tr w:rsidR="00252CCA" w:rsidRPr="00874260" w:rsidTr="008E698F">
        <w:trPr>
          <w:trHeight w:val="60"/>
          <w:jc w:val="center"/>
        </w:trPr>
        <w:tc>
          <w:tcPr>
            <w:tcW w:w="1760" w:type="dxa"/>
            <w:vMerge/>
            <w:tcBorders>
              <w:bottom w:val="dashSmallGap" w:sz="4" w:space="0" w:color="auto"/>
            </w:tcBorders>
            <w:shd w:val="clear" w:color="auto" w:fill="F2F2F2" w:themeFill="background1" w:themeFillShade="F2"/>
          </w:tcPr>
          <w:p w:rsidR="00252CCA" w:rsidRPr="00874260" w:rsidRDefault="00252CCA" w:rsidP="00252CCA">
            <w:pPr>
              <w:spacing w:after="0" w:line="240" w:lineRule="auto"/>
              <w:ind w:right="-329"/>
              <w:jc w:val="both"/>
              <w:rPr>
                <w:rFonts w:ascii="Maiandra GD" w:hAnsi="Maiandra GD"/>
                <w:color w:val="000000"/>
                <w:lang w:eastAsia="id-ID"/>
              </w:rPr>
            </w:pPr>
          </w:p>
        </w:tc>
        <w:tc>
          <w:tcPr>
            <w:tcW w:w="3485" w:type="dxa"/>
            <w:tcBorders>
              <w:bottom w:val="dashSmallGap" w:sz="4" w:space="0" w:color="auto"/>
            </w:tcBorders>
            <w:shd w:val="clear" w:color="auto" w:fill="F2F2F2" w:themeFill="background1" w:themeFillShade="F2"/>
            <w:noWrap/>
            <w:vAlign w:val="center"/>
          </w:tcPr>
          <w:p w:rsidR="00252CCA" w:rsidRPr="00874260" w:rsidRDefault="00252CCA" w:rsidP="00252CCA">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Liquid temperature (</w:t>
            </w:r>
            <w:r w:rsidRPr="00874260">
              <w:rPr>
                <w:rFonts w:ascii="Maiandra GD" w:hAnsi="Maiandra GD"/>
                <w:lang w:val="sv-SE" w:eastAsia="id-ID"/>
              </w:rPr>
              <w:t xml:space="preserve">°C </w:t>
            </w:r>
            <w:r w:rsidRPr="00874260">
              <w:rPr>
                <w:rFonts w:ascii="Maiandra GD" w:hAnsi="Maiandra GD"/>
                <w:color w:val="000000"/>
                <w:lang w:eastAsia="id-ID"/>
              </w:rPr>
              <w:t>)</w:t>
            </w:r>
          </w:p>
        </w:tc>
        <w:tc>
          <w:tcPr>
            <w:tcW w:w="851" w:type="dxa"/>
            <w:tcBorders>
              <w:bottom w:val="dashSmallGap" w:sz="4" w:space="0" w:color="auto"/>
            </w:tcBorders>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28</w:t>
            </w:r>
          </w:p>
        </w:tc>
        <w:tc>
          <w:tcPr>
            <w:tcW w:w="708" w:type="dxa"/>
            <w:tcBorders>
              <w:bottom w:val="dashSmallGap" w:sz="4" w:space="0" w:color="auto"/>
            </w:tcBorders>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30</w:t>
            </w:r>
          </w:p>
        </w:tc>
        <w:tc>
          <w:tcPr>
            <w:tcW w:w="993" w:type="dxa"/>
            <w:tcBorders>
              <w:bottom w:val="dashSmallGap" w:sz="4" w:space="0" w:color="auto"/>
            </w:tcBorders>
            <w:shd w:val="clear" w:color="auto" w:fill="F2F2F2" w:themeFill="background1" w:themeFillShade="F2"/>
            <w:noWrap/>
            <w:vAlign w:val="center"/>
          </w:tcPr>
          <w:p w:rsidR="00252CCA" w:rsidRPr="00874260" w:rsidRDefault="00252CCA" w:rsidP="00252CCA">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30</w:t>
            </w:r>
          </w:p>
        </w:tc>
      </w:tr>
    </w:tbl>
    <w:p w:rsidR="00E17C07" w:rsidRPr="00EC3584" w:rsidRDefault="00E17C07" w:rsidP="00252CCA">
      <w:pPr>
        <w:keepNext/>
        <w:spacing w:before="240" w:line="240" w:lineRule="auto"/>
        <w:ind w:right="-329" w:firstLine="720"/>
        <w:jc w:val="both"/>
        <w:rPr>
          <w:rFonts w:ascii="Maiandra GD" w:hAnsi="Maiandra GD"/>
        </w:rPr>
      </w:pPr>
      <w:r w:rsidRPr="00EC3584">
        <w:rPr>
          <w:rFonts w:ascii="Maiandra GD" w:hAnsi="Maiandra GD"/>
        </w:rPr>
        <w:lastRenderedPageBreak/>
        <w:t>Persamaan dalam bentuk rumus matematis, reaksi kimia atau yang sejenis dituliskan terpisah dari teks dan diberi nomor urut persamaan di dalam kurung () yang ditempatkan di batas tepi kanan. Cantumkan sumber bila persamaan berasal dari pustaka tertentu. Penulisan persamaan matematika sebaiknya menggunakan fungsi Insert Equation pada program pengolah kata.</w:t>
      </w:r>
    </w:p>
    <w:p w:rsidR="00E17C07" w:rsidRPr="00EC3584" w:rsidRDefault="006340F8" w:rsidP="00252CCA">
      <w:pPr>
        <w:keepNext/>
        <w:spacing w:line="240" w:lineRule="auto"/>
        <w:ind w:right="-329"/>
        <w:jc w:val="right"/>
        <w:rPr>
          <w:rFonts w:ascii="Maiandra GD" w:hAnsi="Maiandra GD"/>
        </w:rPr>
      </w:pPr>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oMath>
      <w:r w:rsidR="00E17C07" w:rsidRPr="00EC3584">
        <w:rPr>
          <w:rFonts w:ascii="Maiandra GD" w:hAnsi="Maiandra GD"/>
        </w:rPr>
        <w:t xml:space="preserve">        (Rouse et al. 1974)</w:t>
      </w:r>
      <w:r w:rsidR="00E17C07" w:rsidRPr="00EC3584">
        <w:rPr>
          <w:rFonts w:ascii="Maiandra GD" w:hAnsi="Maiandra GD"/>
        </w:rPr>
        <w:tab/>
        <w:t xml:space="preserve">                                    (1)</w:t>
      </w:r>
    </w:p>
    <w:p w:rsidR="00E17C07" w:rsidRDefault="00E17C07" w:rsidP="00252CCA">
      <w:pPr>
        <w:keepNext/>
        <w:spacing w:line="240" w:lineRule="auto"/>
        <w:ind w:right="-329" w:firstLine="720"/>
        <w:jc w:val="both"/>
        <w:rPr>
          <w:rFonts w:ascii="Maiandra GD" w:hAnsi="Maiandra GD"/>
        </w:rPr>
      </w:pPr>
      <w:r w:rsidRPr="00EC3584">
        <w:rPr>
          <w:rFonts w:ascii="Maiandra GD" w:hAnsi="Maiandra GD"/>
        </w:rPr>
        <w:t>Setiap singkatan harus diberi keterangan kepanjangan pada saat pertama kali singkatan tersebut muncul pada naskah, misalnya Normalized Difference Vegetation Index (NDVI). Selanjutnya singkatan dapat langsung digunakan pada teks naskah.</w:t>
      </w:r>
    </w:p>
    <w:p w:rsidR="00BF2FFC" w:rsidRPr="00BF2FFC" w:rsidRDefault="00BF2FFC" w:rsidP="00252CCA">
      <w:pPr>
        <w:keepNext/>
        <w:spacing w:after="0" w:line="240" w:lineRule="auto"/>
        <w:ind w:right="-329"/>
        <w:jc w:val="both"/>
        <w:rPr>
          <w:rFonts w:ascii="Maiandra GD" w:hAnsi="Maiandra GD"/>
          <w:b/>
        </w:rPr>
      </w:pPr>
      <w:r w:rsidRPr="00BF2FFC">
        <w:rPr>
          <w:rFonts w:ascii="Maiandra GD" w:hAnsi="Maiandra GD"/>
          <w:b/>
        </w:rPr>
        <w:t>KESIMPULAN</w:t>
      </w:r>
    </w:p>
    <w:p w:rsidR="00BF2FFC" w:rsidRPr="00EC3584" w:rsidRDefault="00BF2FFC" w:rsidP="00252CCA">
      <w:pPr>
        <w:keepNext/>
        <w:spacing w:line="240" w:lineRule="auto"/>
        <w:ind w:right="-329" w:firstLine="720"/>
        <w:jc w:val="both"/>
        <w:rPr>
          <w:rFonts w:ascii="Maiandra GD" w:hAnsi="Maiandra GD"/>
        </w:rPr>
      </w:pPr>
      <w:r w:rsidRPr="00BF2FFC">
        <w:rPr>
          <w:rFonts w:ascii="Maiandra GD" w:hAnsi="Maiandra GD"/>
        </w:rPr>
        <w:t>Kesimpulan menyampaikan jawaban dari hipotesis dan/atau tujuan penelitian atau temuan ilmiah yang diperoleh. Kesimpulannya tidak mengandung pengulangan hasil dan pembahasan, namun ringkasan temuan seperti yang diharapkan pada tujuan atau hipotesis. Pada akhir kesimpulan dapat dituliskan kelemahan dan saran terkait penelitian yang dilakukan, atau agenda penelitian selanjutnya dari penelitian ini. Kesimpulannya ditulis dalam bentuk paragraf, bukan poin per poin.</w:t>
      </w:r>
    </w:p>
    <w:p w:rsidR="00E17C07" w:rsidRPr="00EC3584" w:rsidRDefault="00E17C07" w:rsidP="00252CCA">
      <w:pPr>
        <w:keepNext/>
        <w:spacing w:after="0" w:line="240" w:lineRule="auto"/>
        <w:ind w:right="-329"/>
        <w:jc w:val="both"/>
        <w:rPr>
          <w:rFonts w:ascii="Maiandra GD" w:hAnsi="Maiandra GD"/>
          <w:b/>
        </w:rPr>
      </w:pPr>
      <w:r w:rsidRPr="00EC3584">
        <w:rPr>
          <w:rFonts w:ascii="Maiandra GD" w:hAnsi="Maiandra GD"/>
          <w:b/>
        </w:rPr>
        <w:t>UCAPAN TERIMA KASIH</w:t>
      </w:r>
    </w:p>
    <w:p w:rsidR="00E17C07" w:rsidRPr="00EC3584" w:rsidRDefault="00E17C07" w:rsidP="00252CCA">
      <w:pPr>
        <w:keepNext/>
        <w:spacing w:line="240" w:lineRule="auto"/>
        <w:ind w:right="-329" w:firstLine="720"/>
        <w:jc w:val="both"/>
        <w:rPr>
          <w:rFonts w:ascii="Maiandra GD" w:hAnsi="Maiandra GD"/>
        </w:rPr>
      </w:pPr>
      <w:r w:rsidRPr="00EC3584">
        <w:rPr>
          <w:rFonts w:ascii="Maiandra GD" w:hAnsi="Maiandra GD"/>
        </w:rPr>
        <w:t>Pada bagian ini penulis dapat memberikan apresiasi kepada seseorang atau institusi yang membantu dalam penelitian ini baik secara administratif maupun teknis. Misalnya berupa perijinan, akses data, penyediaan peralatan (hardware/software), asisten penelitian, dan diskusi pakar. Bagian ini juga menjelaskan sumber dana penelitian yang digunakan; tuliskan “Penelitian ini tidak didanai oleh sumber pendanaan eksternal” atau “Penelitian ini didanai oleh [nama pemberi dana] dengan nomor SK/kontrak [nomor SK/kontrak pendanaan]”.</w:t>
      </w:r>
    </w:p>
    <w:p w:rsidR="00E17C07" w:rsidRPr="00EC3584" w:rsidRDefault="00E17C07" w:rsidP="00252CCA">
      <w:pPr>
        <w:keepNext/>
        <w:spacing w:after="0" w:line="240" w:lineRule="auto"/>
        <w:ind w:right="-329"/>
        <w:jc w:val="both"/>
        <w:rPr>
          <w:rFonts w:ascii="Maiandra GD" w:hAnsi="Maiandra GD"/>
          <w:b/>
        </w:rPr>
      </w:pPr>
      <w:r w:rsidRPr="00EC3584">
        <w:rPr>
          <w:rFonts w:ascii="Maiandra GD" w:hAnsi="Maiandra GD"/>
          <w:b/>
        </w:rPr>
        <w:t>DAFTAR PUSTAKA</w:t>
      </w:r>
    </w:p>
    <w:p w:rsidR="00E17C07" w:rsidRPr="00EC3584" w:rsidRDefault="00E17C07" w:rsidP="00252CCA">
      <w:pPr>
        <w:keepNext/>
        <w:spacing w:line="240" w:lineRule="auto"/>
        <w:ind w:right="-329" w:firstLine="720"/>
        <w:jc w:val="both"/>
        <w:rPr>
          <w:rFonts w:ascii="Maiandra GD" w:hAnsi="Maiandra GD"/>
        </w:rPr>
      </w:pPr>
      <w:r w:rsidRPr="00EC3584">
        <w:rPr>
          <w:rFonts w:ascii="Maiandra GD" w:hAnsi="Maiandra GD"/>
        </w:rPr>
        <w:t xml:space="preserve">Penulisan daftar pustaka mengikuti gaya </w:t>
      </w:r>
      <w:r w:rsidRPr="00EC3584">
        <w:rPr>
          <w:rFonts w:ascii="Maiandra GD" w:hAnsi="Maiandra GD"/>
          <w:i/>
        </w:rPr>
        <w:t>American Psychological Association</w:t>
      </w:r>
      <w:r w:rsidRPr="00EC3584">
        <w:rPr>
          <w:rFonts w:ascii="Maiandra GD" w:hAnsi="Maiandra GD"/>
        </w:rPr>
        <w:t xml:space="preserve"> (APA) versi 6. Hanya pustaka yang benar-benar dirujuk yang dicantumkan dalam daftar Pustaka. Minimal </w:t>
      </w:r>
      <w:r w:rsidR="00812B05">
        <w:rPr>
          <w:rFonts w:ascii="Maiandra GD" w:hAnsi="Maiandra GD"/>
        </w:rPr>
        <w:t>20</w:t>
      </w:r>
      <w:r w:rsidRPr="00EC3584">
        <w:rPr>
          <w:rFonts w:ascii="Maiandra GD" w:hAnsi="Maiandra GD"/>
        </w:rPr>
        <w:t xml:space="preserve"> pustaka dan lebih dari 80% daftar pustaka adalah rujukan primer terbaru (jurnal). Disarankan untuk menggunakan aplikasi pengelolaan daftar pustaka misalnya </w:t>
      </w:r>
      <w:r w:rsidRPr="00EC3584">
        <w:rPr>
          <w:rFonts w:ascii="Maiandra GD" w:hAnsi="Maiandra GD"/>
          <w:i/>
        </w:rPr>
        <w:t>Microsoft Word citations</w:t>
      </w:r>
      <w:r w:rsidRPr="00EC3584">
        <w:rPr>
          <w:rFonts w:ascii="Maiandra GD" w:hAnsi="Maiandra GD"/>
        </w:rPr>
        <w:t xml:space="preserve">, </w:t>
      </w:r>
      <w:r w:rsidRPr="00EC3584">
        <w:rPr>
          <w:rFonts w:ascii="Maiandra GD" w:hAnsi="Maiandra GD"/>
          <w:i/>
        </w:rPr>
        <w:t>Mendeley</w:t>
      </w:r>
      <w:r w:rsidRPr="00EC3584">
        <w:rPr>
          <w:rFonts w:ascii="Maiandra GD" w:hAnsi="Maiandra GD"/>
        </w:rPr>
        <w:t xml:space="preserve">, </w:t>
      </w:r>
      <w:r w:rsidRPr="00EC3584">
        <w:rPr>
          <w:rFonts w:ascii="Maiandra GD" w:hAnsi="Maiandra GD"/>
          <w:i/>
        </w:rPr>
        <w:t>Zotero</w:t>
      </w:r>
      <w:r w:rsidRPr="00EC3584">
        <w:rPr>
          <w:rFonts w:ascii="Maiandra GD" w:hAnsi="Maiandra GD"/>
        </w:rPr>
        <w:t xml:space="preserve">, atau </w:t>
      </w:r>
      <w:r w:rsidRPr="00812B05">
        <w:rPr>
          <w:rFonts w:ascii="Maiandra GD" w:hAnsi="Maiandra GD"/>
          <w:i/>
        </w:rPr>
        <w:t>Endnote</w:t>
      </w:r>
      <w:r w:rsidRPr="00EC3584">
        <w:rPr>
          <w:rFonts w:ascii="Maiandra GD" w:hAnsi="Maiandra GD"/>
        </w:rPr>
        <w:t>.</w:t>
      </w:r>
    </w:p>
    <w:p w:rsidR="00CF0895" w:rsidRPr="004425E5" w:rsidRDefault="004425E5" w:rsidP="00252CCA">
      <w:pPr>
        <w:keepNext/>
        <w:spacing w:line="240" w:lineRule="auto"/>
        <w:ind w:right="-329"/>
        <w:jc w:val="both"/>
        <w:rPr>
          <w:rFonts w:ascii="Maiandra GD" w:hAnsi="Maiandra GD" w:cs="Arial"/>
          <w:b/>
          <w:color w:val="222222"/>
          <w:szCs w:val="20"/>
          <w:shd w:val="clear" w:color="auto" w:fill="FFFFFF"/>
        </w:rPr>
      </w:pPr>
      <w:r w:rsidRPr="004425E5">
        <w:rPr>
          <w:rFonts w:ascii="Maiandra GD" w:hAnsi="Maiandra GD" w:cs="Arial"/>
          <w:b/>
          <w:color w:val="222222"/>
          <w:szCs w:val="20"/>
          <w:shd w:val="clear" w:color="auto" w:fill="FFFFFF"/>
        </w:rPr>
        <w:t>Contoh Penulisan Daftar Pustaka:</w:t>
      </w:r>
    </w:p>
    <w:p w:rsidR="00CF0895" w:rsidRPr="004425E5" w:rsidRDefault="00CF0895" w:rsidP="00252CCA">
      <w:pPr>
        <w:keepNext/>
        <w:spacing w:after="0" w:line="240" w:lineRule="auto"/>
        <w:ind w:right="-329"/>
        <w:jc w:val="both"/>
        <w:rPr>
          <w:rFonts w:ascii="Maiandra GD" w:hAnsi="Maiandra GD" w:cs="Arial"/>
          <w:b/>
          <w:color w:val="000000" w:themeColor="text1"/>
          <w:shd w:val="clear" w:color="auto" w:fill="FFFFFF"/>
        </w:rPr>
      </w:pPr>
      <w:r w:rsidRPr="004425E5">
        <w:rPr>
          <w:rFonts w:ascii="Maiandra GD" w:hAnsi="Maiandra GD" w:cs="Arial"/>
          <w:b/>
          <w:color w:val="000000" w:themeColor="text1"/>
          <w:shd w:val="clear" w:color="auto" w:fill="FFFFFF"/>
        </w:rPr>
        <w:t>Jurnal:</w:t>
      </w:r>
    </w:p>
    <w:p w:rsidR="00CF0895" w:rsidRPr="004425E5" w:rsidRDefault="00CF0895" w:rsidP="00252CCA">
      <w:pPr>
        <w:keepNext/>
        <w:spacing w:line="240" w:lineRule="auto"/>
        <w:ind w:left="567" w:right="-329" w:hanging="567"/>
        <w:jc w:val="both"/>
        <w:rPr>
          <w:rFonts w:ascii="Maiandra GD" w:hAnsi="Maiandra GD" w:cs="Arial"/>
          <w:color w:val="000000" w:themeColor="text1"/>
          <w:shd w:val="clear" w:color="auto" w:fill="FFFFFF"/>
        </w:rPr>
      </w:pPr>
      <w:r w:rsidRPr="004425E5">
        <w:rPr>
          <w:rFonts w:ascii="Maiandra GD" w:hAnsi="Maiandra GD" w:cs="Arial"/>
          <w:color w:val="000000" w:themeColor="text1"/>
          <w:shd w:val="clear" w:color="auto" w:fill="FFFFFF"/>
        </w:rPr>
        <w:t>Tomer, M. D., &amp; Schilling, K. E. (2009). A simple approach to distinguish land-use and climate-change effects on watershed hydrology. </w:t>
      </w:r>
      <w:r w:rsidRPr="004425E5">
        <w:rPr>
          <w:rFonts w:ascii="Maiandra GD" w:hAnsi="Maiandra GD" w:cs="Arial"/>
          <w:i/>
          <w:iCs/>
          <w:color w:val="000000" w:themeColor="text1"/>
          <w:shd w:val="clear" w:color="auto" w:fill="FFFFFF"/>
        </w:rPr>
        <w:t>Journal of hydrology</w:t>
      </w:r>
      <w:r w:rsidRPr="004425E5">
        <w:rPr>
          <w:rFonts w:ascii="Maiandra GD" w:hAnsi="Maiandra GD" w:cs="Arial"/>
          <w:color w:val="000000" w:themeColor="text1"/>
          <w:shd w:val="clear" w:color="auto" w:fill="FFFFFF"/>
        </w:rPr>
        <w:t>, </w:t>
      </w:r>
      <w:r w:rsidRPr="004425E5">
        <w:rPr>
          <w:rFonts w:ascii="Maiandra GD" w:hAnsi="Maiandra GD" w:cs="Arial"/>
          <w:i/>
          <w:iCs/>
          <w:color w:val="000000" w:themeColor="text1"/>
          <w:shd w:val="clear" w:color="auto" w:fill="FFFFFF"/>
        </w:rPr>
        <w:t>376</w:t>
      </w:r>
      <w:r w:rsidRPr="004425E5">
        <w:rPr>
          <w:rFonts w:ascii="Maiandra GD" w:hAnsi="Maiandra GD" w:cs="Arial"/>
          <w:color w:val="000000" w:themeColor="text1"/>
          <w:shd w:val="clear" w:color="auto" w:fill="FFFFFF"/>
        </w:rPr>
        <w:t>(1-2), 24-33.</w:t>
      </w:r>
    </w:p>
    <w:p w:rsidR="00F77544" w:rsidRPr="004425E5" w:rsidRDefault="00F77544" w:rsidP="00252CCA">
      <w:pPr>
        <w:keepNext/>
        <w:spacing w:after="0" w:line="240" w:lineRule="auto"/>
        <w:ind w:right="-329"/>
        <w:jc w:val="both"/>
        <w:rPr>
          <w:rFonts w:ascii="Maiandra GD" w:hAnsi="Maiandra GD" w:cs="Arial"/>
          <w:b/>
          <w:color w:val="000000" w:themeColor="text1"/>
          <w:shd w:val="clear" w:color="auto" w:fill="FFFFFF"/>
        </w:rPr>
      </w:pPr>
      <w:r w:rsidRPr="004425E5">
        <w:rPr>
          <w:rFonts w:ascii="Maiandra GD" w:hAnsi="Maiandra GD" w:cs="Arial"/>
          <w:b/>
          <w:color w:val="000000" w:themeColor="text1"/>
          <w:shd w:val="clear" w:color="auto" w:fill="FFFFFF"/>
        </w:rPr>
        <w:t>Buku:</w:t>
      </w:r>
    </w:p>
    <w:p w:rsidR="00F77544" w:rsidRPr="004425E5" w:rsidRDefault="00F77544" w:rsidP="00252CCA">
      <w:pPr>
        <w:keepNext/>
        <w:spacing w:line="240" w:lineRule="auto"/>
        <w:ind w:right="-329"/>
        <w:jc w:val="both"/>
        <w:rPr>
          <w:rFonts w:ascii="Maiandra GD" w:hAnsi="Maiandra GD" w:cs="Arial"/>
          <w:color w:val="000000" w:themeColor="text1"/>
          <w:shd w:val="clear" w:color="auto" w:fill="FFFFFF"/>
        </w:rPr>
      </w:pPr>
      <w:r w:rsidRPr="004425E5">
        <w:rPr>
          <w:rFonts w:ascii="Maiandra GD" w:hAnsi="Maiandra GD" w:cs="Arial"/>
          <w:color w:val="000000" w:themeColor="text1"/>
          <w:shd w:val="clear" w:color="auto" w:fill="FFFFFF"/>
        </w:rPr>
        <w:t>Brutsaert, W. (2005). </w:t>
      </w:r>
      <w:r w:rsidRPr="004425E5">
        <w:rPr>
          <w:rFonts w:ascii="Maiandra GD" w:hAnsi="Maiandra GD" w:cs="Arial"/>
          <w:i/>
          <w:iCs/>
          <w:color w:val="000000" w:themeColor="text1"/>
          <w:shd w:val="clear" w:color="auto" w:fill="FFFFFF"/>
        </w:rPr>
        <w:t>Hydrology: an introduction</w:t>
      </w:r>
      <w:r w:rsidRPr="004425E5">
        <w:rPr>
          <w:rFonts w:ascii="Maiandra GD" w:hAnsi="Maiandra GD" w:cs="Arial"/>
          <w:color w:val="000000" w:themeColor="text1"/>
          <w:shd w:val="clear" w:color="auto" w:fill="FFFFFF"/>
        </w:rPr>
        <w:t>. Cambridge University Press.</w:t>
      </w:r>
    </w:p>
    <w:p w:rsidR="00F77544" w:rsidRPr="004425E5" w:rsidRDefault="00F77544" w:rsidP="00252CCA">
      <w:pPr>
        <w:keepNext/>
        <w:spacing w:after="0" w:line="240" w:lineRule="auto"/>
        <w:ind w:right="-329"/>
        <w:jc w:val="both"/>
        <w:rPr>
          <w:rFonts w:ascii="Maiandra GD" w:hAnsi="Maiandra GD" w:cs="Arial"/>
          <w:b/>
          <w:color w:val="000000" w:themeColor="text1"/>
          <w:shd w:val="clear" w:color="auto" w:fill="FFFFFF"/>
        </w:rPr>
      </w:pPr>
      <w:r w:rsidRPr="004425E5">
        <w:rPr>
          <w:rFonts w:ascii="Maiandra GD" w:hAnsi="Maiandra GD" w:cs="Arial"/>
          <w:b/>
          <w:color w:val="000000" w:themeColor="text1"/>
          <w:shd w:val="clear" w:color="auto" w:fill="FFFFFF"/>
        </w:rPr>
        <w:t>Edisi buku:</w:t>
      </w:r>
    </w:p>
    <w:p w:rsidR="00F77544" w:rsidRPr="004425E5" w:rsidRDefault="00F77544" w:rsidP="00252CCA">
      <w:pPr>
        <w:keepNext/>
        <w:spacing w:line="240" w:lineRule="auto"/>
        <w:ind w:left="567" w:right="-329" w:hanging="567"/>
        <w:jc w:val="both"/>
        <w:rPr>
          <w:rFonts w:ascii="Maiandra GD" w:eastAsia="Times New Roman" w:hAnsi="Maiandra GD" w:cs="Times New Roman"/>
          <w:color w:val="000000" w:themeColor="text1"/>
          <w:lang w:eastAsia="ar-SA"/>
        </w:rPr>
      </w:pPr>
      <w:r w:rsidRPr="004425E5">
        <w:rPr>
          <w:rFonts w:ascii="Maiandra GD" w:eastAsia="Times New Roman" w:hAnsi="Maiandra GD" w:cs="Times New Roman"/>
          <w:color w:val="000000" w:themeColor="text1"/>
          <w:lang w:eastAsia="ar-SA"/>
        </w:rPr>
        <w:t xml:space="preserve">Clifford, N., French, S., &amp; Valentine, G. (2010). </w:t>
      </w:r>
      <w:r w:rsidRPr="004425E5">
        <w:rPr>
          <w:rFonts w:ascii="Maiandra GD" w:eastAsia="Times New Roman" w:hAnsi="Maiandra GD" w:cs="Times New Roman"/>
          <w:i/>
          <w:color w:val="000000" w:themeColor="text1"/>
          <w:lang w:eastAsia="ar-SA"/>
        </w:rPr>
        <w:t>Key Methods in Geography</w:t>
      </w:r>
      <w:r w:rsidRPr="004425E5">
        <w:rPr>
          <w:rFonts w:ascii="Maiandra GD" w:eastAsia="Times New Roman" w:hAnsi="Maiandra GD" w:cs="Times New Roman"/>
          <w:color w:val="000000" w:themeColor="text1"/>
          <w:lang w:eastAsia="ar-SA"/>
        </w:rPr>
        <w:t xml:space="preserve"> (2</w:t>
      </w:r>
      <w:r w:rsidRPr="004425E5">
        <w:rPr>
          <w:rFonts w:ascii="Maiandra GD" w:eastAsia="Times New Roman" w:hAnsi="Maiandra GD" w:cs="Times New Roman"/>
          <w:color w:val="000000" w:themeColor="text1"/>
          <w:vertAlign w:val="superscript"/>
          <w:lang w:eastAsia="ar-SA"/>
        </w:rPr>
        <w:t>nd</w:t>
      </w:r>
      <w:r w:rsidRPr="004425E5">
        <w:rPr>
          <w:rFonts w:ascii="Maiandra GD" w:eastAsia="Times New Roman" w:hAnsi="Maiandra GD" w:cs="Times New Roman"/>
          <w:color w:val="000000" w:themeColor="text1"/>
          <w:lang w:eastAsia="ar-SA"/>
        </w:rPr>
        <w:t xml:space="preserve"> edition.). London: SAGE Publication Ltd.</w:t>
      </w:r>
    </w:p>
    <w:p w:rsidR="00F77544" w:rsidRPr="004425E5" w:rsidRDefault="00F77544" w:rsidP="00252CCA">
      <w:pPr>
        <w:keepNext/>
        <w:spacing w:after="0" w:line="240" w:lineRule="auto"/>
        <w:ind w:right="-329"/>
        <w:jc w:val="both"/>
        <w:rPr>
          <w:rFonts w:ascii="Maiandra GD" w:eastAsia="Times New Roman" w:hAnsi="Maiandra GD" w:cs="Times New Roman"/>
          <w:b/>
          <w:color w:val="000000" w:themeColor="text1"/>
          <w:lang w:eastAsia="ar-SA"/>
        </w:rPr>
      </w:pPr>
      <w:r w:rsidRPr="004425E5">
        <w:rPr>
          <w:rFonts w:ascii="Maiandra GD" w:eastAsia="Times New Roman" w:hAnsi="Maiandra GD" w:cs="Times New Roman"/>
          <w:b/>
          <w:color w:val="000000" w:themeColor="text1"/>
          <w:lang w:eastAsia="ar-SA"/>
        </w:rPr>
        <w:t>Bab buku:</w:t>
      </w:r>
    </w:p>
    <w:p w:rsidR="00F77544" w:rsidRPr="004425E5" w:rsidRDefault="00F77544" w:rsidP="00252CCA">
      <w:pPr>
        <w:keepNext/>
        <w:spacing w:line="240" w:lineRule="auto"/>
        <w:ind w:left="567" w:right="-329" w:hanging="567"/>
        <w:jc w:val="both"/>
        <w:rPr>
          <w:rFonts w:ascii="Maiandra GD" w:hAnsi="Maiandra GD" w:cs="Arial"/>
          <w:color w:val="000000" w:themeColor="text1"/>
          <w:shd w:val="clear" w:color="auto" w:fill="FFFFFF"/>
        </w:rPr>
      </w:pPr>
      <w:r w:rsidRPr="004425E5">
        <w:rPr>
          <w:rFonts w:ascii="Maiandra GD" w:hAnsi="Maiandra GD" w:cs="Arial"/>
          <w:color w:val="000000" w:themeColor="text1"/>
          <w:shd w:val="clear" w:color="auto" w:fill="FFFFFF"/>
        </w:rPr>
        <w:t>Gottsmann, J., Komorowski, J. C., &amp; Barclay, J. (2017). Volcanic unrest and pre-eruptive processes: A hazard and risk perspective. In </w:t>
      </w:r>
      <w:r w:rsidRPr="004425E5">
        <w:rPr>
          <w:rFonts w:ascii="Maiandra GD" w:hAnsi="Maiandra GD" w:cs="Arial"/>
          <w:i/>
          <w:iCs/>
          <w:color w:val="000000" w:themeColor="text1"/>
          <w:shd w:val="clear" w:color="auto" w:fill="FFFFFF"/>
        </w:rPr>
        <w:t>Volcanic Unrest</w:t>
      </w:r>
      <w:r w:rsidRPr="004425E5">
        <w:rPr>
          <w:rFonts w:ascii="Maiandra GD" w:hAnsi="Maiandra GD" w:cs="Arial"/>
          <w:color w:val="000000" w:themeColor="text1"/>
          <w:shd w:val="clear" w:color="auto" w:fill="FFFFFF"/>
        </w:rPr>
        <w:t> (pp. 1-21). Springer, Cham.</w:t>
      </w:r>
    </w:p>
    <w:p w:rsidR="00CF0895" w:rsidRPr="004425E5" w:rsidRDefault="00CF0895" w:rsidP="00252CCA">
      <w:pPr>
        <w:keepNext/>
        <w:spacing w:after="0" w:line="240" w:lineRule="auto"/>
        <w:ind w:right="-329"/>
        <w:jc w:val="both"/>
        <w:rPr>
          <w:rFonts w:ascii="Maiandra GD" w:hAnsi="Maiandra GD" w:cs="Arial"/>
          <w:b/>
          <w:color w:val="000000" w:themeColor="text1"/>
          <w:shd w:val="clear" w:color="auto" w:fill="FFFFFF"/>
        </w:rPr>
      </w:pPr>
      <w:r w:rsidRPr="004425E5">
        <w:rPr>
          <w:rFonts w:ascii="Maiandra GD" w:hAnsi="Maiandra GD" w:cs="Arial"/>
          <w:b/>
          <w:color w:val="000000" w:themeColor="text1"/>
          <w:shd w:val="clear" w:color="auto" w:fill="FFFFFF"/>
        </w:rPr>
        <w:t>Prosiding:</w:t>
      </w:r>
    </w:p>
    <w:p w:rsidR="00CF0895" w:rsidRPr="004425E5" w:rsidRDefault="00CF0895" w:rsidP="00252CCA">
      <w:pPr>
        <w:keepNext/>
        <w:spacing w:line="240" w:lineRule="auto"/>
        <w:ind w:left="709" w:right="-329" w:hanging="709"/>
        <w:jc w:val="both"/>
        <w:rPr>
          <w:rFonts w:ascii="Maiandra GD" w:hAnsi="Maiandra GD" w:cs="Arial"/>
          <w:color w:val="000000" w:themeColor="text1"/>
          <w:shd w:val="clear" w:color="auto" w:fill="FFFFFF"/>
        </w:rPr>
      </w:pPr>
      <w:r w:rsidRPr="004425E5">
        <w:rPr>
          <w:rFonts w:ascii="Maiandra GD" w:hAnsi="Maiandra GD" w:cs="Arial"/>
          <w:color w:val="000000" w:themeColor="text1"/>
          <w:shd w:val="clear" w:color="auto" w:fill="FFFFFF"/>
        </w:rPr>
        <w:lastRenderedPageBreak/>
        <w:t>Wootton, J. T., Pfister, C. A., &amp; Forester, J. D. (2008). Dynamic patterns and ecological impacts of declining ocean pH in a high-resolution multi-year dataset. </w:t>
      </w:r>
      <w:r w:rsidRPr="004425E5">
        <w:rPr>
          <w:rFonts w:ascii="Maiandra GD" w:hAnsi="Maiandra GD" w:cs="Arial"/>
          <w:i/>
          <w:iCs/>
          <w:color w:val="000000" w:themeColor="text1"/>
          <w:shd w:val="clear" w:color="auto" w:fill="FFFFFF"/>
        </w:rPr>
        <w:t>Proceedings of the National Academy of Sciences</w:t>
      </w:r>
      <w:r w:rsidRPr="004425E5">
        <w:rPr>
          <w:rFonts w:ascii="Maiandra GD" w:hAnsi="Maiandra GD" w:cs="Arial"/>
          <w:color w:val="000000" w:themeColor="text1"/>
          <w:shd w:val="clear" w:color="auto" w:fill="FFFFFF"/>
        </w:rPr>
        <w:t>, </w:t>
      </w:r>
      <w:r w:rsidRPr="004425E5">
        <w:rPr>
          <w:rFonts w:ascii="Maiandra GD" w:hAnsi="Maiandra GD" w:cs="Arial"/>
          <w:i/>
          <w:iCs/>
          <w:color w:val="000000" w:themeColor="text1"/>
          <w:shd w:val="clear" w:color="auto" w:fill="FFFFFF"/>
        </w:rPr>
        <w:t>105</w:t>
      </w:r>
      <w:r w:rsidRPr="004425E5">
        <w:rPr>
          <w:rFonts w:ascii="Maiandra GD" w:hAnsi="Maiandra GD" w:cs="Arial"/>
          <w:color w:val="000000" w:themeColor="text1"/>
          <w:shd w:val="clear" w:color="auto" w:fill="FFFFFF"/>
        </w:rPr>
        <w:t>(48), 18848-18853.</w:t>
      </w:r>
    </w:p>
    <w:p w:rsidR="00CF0895" w:rsidRPr="004425E5" w:rsidRDefault="004425E5" w:rsidP="00252CCA">
      <w:pPr>
        <w:keepNext/>
        <w:spacing w:after="0" w:line="240" w:lineRule="auto"/>
        <w:ind w:right="-329"/>
        <w:jc w:val="both"/>
        <w:rPr>
          <w:rFonts w:ascii="Maiandra GD" w:hAnsi="Maiandra GD" w:cs="Arial"/>
          <w:b/>
          <w:color w:val="000000" w:themeColor="text1"/>
          <w:shd w:val="clear" w:color="auto" w:fill="FFFFFF"/>
        </w:rPr>
      </w:pPr>
      <w:r w:rsidRPr="004425E5">
        <w:rPr>
          <w:rFonts w:ascii="Maiandra GD" w:hAnsi="Maiandra GD" w:cs="Arial"/>
          <w:b/>
          <w:color w:val="000000" w:themeColor="text1"/>
          <w:shd w:val="clear" w:color="auto" w:fill="FFFFFF"/>
        </w:rPr>
        <w:t>Laporan:</w:t>
      </w:r>
    </w:p>
    <w:p w:rsidR="00CF0895" w:rsidRPr="004425E5" w:rsidRDefault="00CF0895" w:rsidP="00252CCA">
      <w:pPr>
        <w:keepNext/>
        <w:spacing w:line="240" w:lineRule="auto"/>
        <w:ind w:left="709" w:right="-329"/>
        <w:jc w:val="both"/>
        <w:rPr>
          <w:rFonts w:ascii="Maiandra GD" w:hAnsi="Maiandra GD" w:cs="Arial"/>
          <w:color w:val="000000" w:themeColor="text1"/>
          <w:shd w:val="clear" w:color="auto" w:fill="FFFFFF"/>
        </w:rPr>
      </w:pPr>
      <w:r w:rsidRPr="004425E5">
        <w:rPr>
          <w:rFonts w:ascii="Maiandra GD" w:hAnsi="Maiandra GD" w:cs="Arial"/>
          <w:color w:val="000000" w:themeColor="text1"/>
          <w:shd w:val="clear" w:color="auto" w:fill="FFFFFF"/>
        </w:rPr>
        <w:t>Bedford, D. A. D. (2017). </w:t>
      </w:r>
      <w:r w:rsidRPr="004425E5">
        <w:rPr>
          <w:rStyle w:val="Emphasis"/>
          <w:rFonts w:ascii="Maiandra GD" w:hAnsi="Maiandra GD" w:cs="Arial"/>
          <w:color w:val="000000" w:themeColor="text1"/>
          <w:shd w:val="clear" w:color="auto" w:fill="FFFFFF"/>
        </w:rPr>
        <w:t>Enterprise information architecture: An overview</w:t>
      </w:r>
      <w:r w:rsidRPr="004425E5">
        <w:rPr>
          <w:rFonts w:ascii="Maiandra GD" w:hAnsi="Maiandra GD" w:cs="Arial"/>
          <w:color w:val="000000" w:themeColor="text1"/>
          <w:shd w:val="clear" w:color="auto" w:fill="FFFFFF"/>
        </w:rPr>
        <w:t> (Report No. WA-RD 896.4). Washington State Department of Transportation. https://www.wsdot.wa.gov/research/reports/fullreports/896-4.pdf</w:t>
      </w:r>
    </w:p>
    <w:p w:rsidR="006D7CFA" w:rsidRPr="004425E5" w:rsidRDefault="006D7CFA" w:rsidP="00252CCA">
      <w:pPr>
        <w:keepNext/>
        <w:spacing w:after="0" w:line="240" w:lineRule="auto"/>
        <w:ind w:right="-329"/>
        <w:jc w:val="both"/>
        <w:rPr>
          <w:rFonts w:ascii="Maiandra GD" w:hAnsi="Maiandra GD"/>
          <w:b/>
          <w:color w:val="000000" w:themeColor="text1"/>
        </w:rPr>
      </w:pPr>
      <w:r w:rsidRPr="004425E5">
        <w:rPr>
          <w:rFonts w:ascii="Maiandra GD" w:hAnsi="Maiandra GD"/>
          <w:b/>
          <w:color w:val="000000" w:themeColor="text1"/>
        </w:rPr>
        <w:t>S</w:t>
      </w:r>
      <w:r w:rsidR="004425E5" w:rsidRPr="004425E5">
        <w:rPr>
          <w:rFonts w:ascii="Maiandra GD" w:hAnsi="Maiandra GD"/>
          <w:b/>
          <w:color w:val="000000" w:themeColor="text1"/>
        </w:rPr>
        <w:t>kripsi/tesis/d</w:t>
      </w:r>
      <w:r w:rsidRPr="004425E5">
        <w:rPr>
          <w:rFonts w:ascii="Maiandra GD" w:hAnsi="Maiandra GD"/>
          <w:b/>
          <w:color w:val="000000" w:themeColor="text1"/>
        </w:rPr>
        <w:t>isertasi:</w:t>
      </w:r>
    </w:p>
    <w:p w:rsidR="006D7CFA" w:rsidRPr="004425E5" w:rsidRDefault="006D7CFA" w:rsidP="00252CCA">
      <w:pPr>
        <w:keepNext/>
        <w:spacing w:line="240" w:lineRule="auto"/>
        <w:ind w:left="709" w:right="-329" w:hanging="709"/>
        <w:jc w:val="both"/>
        <w:rPr>
          <w:rFonts w:ascii="Maiandra GD" w:hAnsi="Maiandra GD" w:cs="Arial"/>
          <w:color w:val="000000" w:themeColor="text1"/>
          <w:shd w:val="clear" w:color="auto" w:fill="FFFFFF"/>
        </w:rPr>
      </w:pPr>
      <w:r w:rsidRPr="004425E5">
        <w:rPr>
          <w:rFonts w:ascii="Maiandra GD" w:hAnsi="Maiandra GD" w:cs="Arial"/>
          <w:color w:val="000000" w:themeColor="text1"/>
          <w:shd w:val="clear" w:color="auto" w:fill="FFFFFF"/>
        </w:rPr>
        <w:t>SOE, M. T., &amp; Warmada, I. I. W. (2005). </w:t>
      </w:r>
      <w:r w:rsidRPr="004425E5">
        <w:rPr>
          <w:rFonts w:ascii="Maiandra GD" w:hAnsi="Maiandra GD" w:cs="Arial"/>
          <w:i/>
          <w:iCs/>
          <w:color w:val="000000" w:themeColor="text1"/>
          <w:shd w:val="clear" w:color="auto" w:fill="FFFFFF"/>
        </w:rPr>
        <w:t>Geology and gold-copper mineralization at Selogiri area, Wonogiri regency, Central Java, Indonesia</w:t>
      </w:r>
      <w:r w:rsidRPr="004425E5">
        <w:rPr>
          <w:rFonts w:ascii="Maiandra GD" w:hAnsi="Maiandra GD" w:cs="Arial"/>
          <w:color w:val="000000" w:themeColor="text1"/>
          <w:shd w:val="clear" w:color="auto" w:fill="FFFFFF"/>
        </w:rPr>
        <w:t> (Doctoral dissertation, [Yogyakarta]: Universitas Gadjah Mada).</w:t>
      </w:r>
    </w:p>
    <w:p w:rsidR="004425E5" w:rsidRPr="004425E5" w:rsidRDefault="004425E5" w:rsidP="00252CCA">
      <w:pPr>
        <w:pStyle w:val="NormalWeb"/>
        <w:spacing w:after="0" w:afterAutospacing="0"/>
        <w:ind w:left="720" w:right="-329" w:hanging="720"/>
        <w:jc w:val="both"/>
        <w:rPr>
          <w:rFonts w:ascii="Maiandra GD" w:hAnsi="Maiandra GD"/>
          <w:b/>
          <w:color w:val="000000" w:themeColor="text1"/>
          <w:sz w:val="22"/>
          <w:szCs w:val="22"/>
        </w:rPr>
      </w:pPr>
      <w:r w:rsidRPr="004425E5">
        <w:rPr>
          <w:rFonts w:ascii="Maiandra GD" w:hAnsi="Maiandra GD"/>
          <w:b/>
          <w:color w:val="000000" w:themeColor="text1"/>
          <w:sz w:val="22"/>
          <w:szCs w:val="22"/>
        </w:rPr>
        <w:t>Laman web atau artikel online:</w:t>
      </w:r>
    </w:p>
    <w:p w:rsidR="004425E5" w:rsidRPr="004425E5" w:rsidRDefault="004425E5" w:rsidP="00252CCA">
      <w:pPr>
        <w:keepNext/>
        <w:spacing w:after="0" w:line="240" w:lineRule="auto"/>
        <w:ind w:left="709" w:right="-329" w:hanging="709"/>
        <w:jc w:val="both"/>
        <w:rPr>
          <w:rFonts w:ascii="Maiandra GD" w:hAnsi="Maiandra GD" w:cs="Arial"/>
          <w:color w:val="000000" w:themeColor="text1"/>
          <w:shd w:val="clear" w:color="auto" w:fill="F9F9FB"/>
        </w:rPr>
      </w:pPr>
      <w:r w:rsidRPr="004425E5">
        <w:rPr>
          <w:rFonts w:ascii="Maiandra GD" w:hAnsi="Maiandra GD" w:cs="Arial"/>
          <w:color w:val="000000" w:themeColor="text1"/>
          <w:shd w:val="clear" w:color="auto" w:fill="F9F9FB"/>
        </w:rPr>
        <w:t>MacGillis, A. (2019, November 11). The case against Boeing. </w:t>
      </w:r>
      <w:r w:rsidRPr="004425E5">
        <w:rPr>
          <w:rStyle w:val="Emphasis"/>
          <w:rFonts w:ascii="Maiandra GD" w:hAnsi="Maiandra GD" w:cs="Arial"/>
          <w:color w:val="000000" w:themeColor="text1"/>
          <w:shd w:val="clear" w:color="auto" w:fill="F9F9FB"/>
        </w:rPr>
        <w:t>The New Yorker</w:t>
      </w:r>
      <w:r w:rsidRPr="004425E5">
        <w:rPr>
          <w:rFonts w:ascii="Maiandra GD" w:hAnsi="Maiandra GD" w:cs="Arial"/>
          <w:color w:val="000000" w:themeColor="text1"/>
          <w:shd w:val="clear" w:color="auto" w:fill="F9F9FB"/>
        </w:rPr>
        <w:t>. Retrieved from https://www.newyorker.com/</w:t>
      </w:r>
    </w:p>
    <w:p w:rsidR="007435E4" w:rsidRPr="00C0785F" w:rsidRDefault="004425E5" w:rsidP="00252CCA">
      <w:pPr>
        <w:pStyle w:val="NormalWeb"/>
        <w:spacing w:before="0" w:beforeAutospacing="0"/>
        <w:ind w:left="720" w:right="-329" w:hanging="720"/>
        <w:jc w:val="both"/>
        <w:rPr>
          <w:rFonts w:ascii="Maiandra GD" w:hAnsi="Maiandra GD"/>
          <w:color w:val="000000" w:themeColor="text1"/>
          <w:sz w:val="22"/>
          <w:szCs w:val="22"/>
        </w:rPr>
      </w:pPr>
      <w:r w:rsidRPr="004425E5">
        <w:rPr>
          <w:rFonts w:ascii="Maiandra GD" w:hAnsi="Maiandra GD"/>
          <w:color w:val="000000" w:themeColor="text1"/>
          <w:sz w:val="22"/>
          <w:szCs w:val="22"/>
        </w:rPr>
        <w:t xml:space="preserve">Mufti, R. R. (2020, February 25). </w:t>
      </w:r>
      <w:r w:rsidRPr="004425E5">
        <w:rPr>
          <w:rFonts w:ascii="Maiandra GD" w:hAnsi="Maiandra GD"/>
          <w:i/>
          <w:iCs/>
          <w:color w:val="000000" w:themeColor="text1"/>
          <w:sz w:val="22"/>
          <w:szCs w:val="22"/>
        </w:rPr>
        <w:t>Got a Google Maps link on floods? Careful, it’s misinformation, says BNPB This article was published in thejakartapost.com with the title "Got a Google Maps link on floods? Careful, it’s misinformation, says BNPB</w:t>
      </w:r>
      <w:r w:rsidRPr="004425E5">
        <w:rPr>
          <w:rFonts w:ascii="Maiandra GD" w:hAnsi="Maiandra GD"/>
          <w:color w:val="000000" w:themeColor="text1"/>
          <w:sz w:val="22"/>
          <w:szCs w:val="22"/>
        </w:rPr>
        <w:t>. The Jakarta Post. https://www.thejakartapost.com/news/2020/02/25/got-a-google-maps-link-on-floods-careful-its-misinformation-says-bnpb.html</w:t>
      </w:r>
    </w:p>
    <w:sectPr w:rsidR="007435E4" w:rsidRPr="00C0785F" w:rsidSect="00683215">
      <w:headerReference w:type="default" r:id="rId14"/>
      <w:footerReference w:type="default" r:id="rId15"/>
      <w:headerReference w:type="first" r:id="rId16"/>
      <w:footerReference w:type="first" r:id="rId17"/>
      <w:pgSz w:w="11907" w:h="16839" w:code="9"/>
      <w:pgMar w:top="1524" w:right="1440" w:bottom="1440" w:left="1440" w:header="720" w:footer="574" w:gutter="0"/>
      <w:cols w:space="61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0F8" w:rsidRDefault="006340F8" w:rsidP="00E86039">
      <w:pPr>
        <w:spacing w:after="0" w:line="240" w:lineRule="auto"/>
      </w:pPr>
      <w:r>
        <w:separator/>
      </w:r>
    </w:p>
  </w:endnote>
  <w:endnote w:type="continuationSeparator" w:id="0">
    <w:p w:rsidR="006340F8" w:rsidRDefault="006340F8" w:rsidP="00E86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NexusSans-Regular">
    <w:altName w:val="Calibri"/>
    <w:panose1 w:val="00000000000000000000"/>
    <w:charset w:val="00"/>
    <w:family w:val="modern"/>
    <w:notTrueType/>
    <w:pitch w:val="variable"/>
    <w:sig w:usb0="A000002F" w:usb1="4000004A"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050440"/>
      <w:docPartObj>
        <w:docPartGallery w:val="Page Numbers (Bottom of Page)"/>
        <w:docPartUnique/>
      </w:docPartObj>
    </w:sdtPr>
    <w:sdtEndPr/>
    <w:sdtContent>
      <w:sdt>
        <w:sdtPr>
          <w:id w:val="1412734828"/>
          <w:docPartObj>
            <w:docPartGallery w:val="Page Numbers (Top of Page)"/>
            <w:docPartUnique/>
          </w:docPartObj>
        </w:sdtPr>
        <w:sdtEndPr/>
        <w:sdtContent>
          <w:p w:rsidR="00EB7DCF" w:rsidRDefault="00EB7DCF" w:rsidP="00EB7DCF">
            <w:pPr>
              <w:pStyle w:val="Footer"/>
              <w:ind w:right="-329"/>
              <w:jc w:val="both"/>
            </w:pPr>
            <w:r w:rsidRPr="00EB7DCF">
              <w:rPr>
                <w:i/>
              </w:rPr>
              <w:t>Indonesian Journal of Earth Sciences</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F32932">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32932">
              <w:rPr>
                <w:b/>
                <w:bCs/>
                <w:noProof/>
              </w:rPr>
              <w:t>5</w:t>
            </w:r>
            <w:r>
              <w:rPr>
                <w:b/>
                <w:bCs/>
                <w:sz w:val="24"/>
                <w:szCs w:val="24"/>
              </w:rPr>
              <w:fldChar w:fldCharType="end"/>
            </w:r>
          </w:p>
        </w:sdtContent>
      </w:sdt>
    </w:sdtContent>
  </w:sdt>
  <w:p w:rsidR="00EB7DCF" w:rsidRDefault="00EB7D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02942"/>
      <w:docPartObj>
        <w:docPartGallery w:val="Page Numbers (Bottom of Page)"/>
        <w:docPartUnique/>
      </w:docPartObj>
    </w:sdtPr>
    <w:sdtEndPr/>
    <w:sdtContent>
      <w:sdt>
        <w:sdtPr>
          <w:id w:val="860082579"/>
          <w:docPartObj>
            <w:docPartGallery w:val="Page Numbers (Top of Page)"/>
            <w:docPartUnique/>
          </w:docPartObj>
        </w:sdtPr>
        <w:sdtEndPr/>
        <w:sdtContent>
          <w:p w:rsidR="00EB7DCF" w:rsidRDefault="00EB7DCF" w:rsidP="00EB7DCF">
            <w:pPr>
              <w:pStyle w:val="Footer"/>
              <w:ind w:right="-329"/>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3293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32932">
              <w:rPr>
                <w:b/>
                <w:bCs/>
                <w:noProof/>
              </w:rPr>
              <w:t>5</w:t>
            </w:r>
            <w:r>
              <w:rPr>
                <w:b/>
                <w:bCs/>
                <w:sz w:val="24"/>
                <w:szCs w:val="24"/>
              </w:rPr>
              <w:fldChar w:fldCharType="end"/>
            </w:r>
          </w:p>
        </w:sdtContent>
      </w:sdt>
    </w:sdtContent>
  </w:sdt>
  <w:p w:rsidR="00EB7DCF" w:rsidRDefault="00EB7D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0F8" w:rsidRDefault="006340F8" w:rsidP="00E86039">
      <w:pPr>
        <w:spacing w:after="0" w:line="240" w:lineRule="auto"/>
      </w:pPr>
      <w:r>
        <w:separator/>
      </w:r>
    </w:p>
  </w:footnote>
  <w:footnote w:type="continuationSeparator" w:id="0">
    <w:p w:rsidR="006340F8" w:rsidRDefault="006340F8" w:rsidP="00E860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5B6" w:rsidRPr="00E4514C" w:rsidRDefault="00EB7DCF" w:rsidP="00AD3500">
    <w:pPr>
      <w:pStyle w:val="Header"/>
      <w:rPr>
        <w:rFonts w:ascii="Maiandra GD" w:hAnsi="Maiandra GD"/>
        <w:i/>
        <w:sz w:val="16"/>
        <w:szCs w:val="16"/>
      </w:rPr>
    </w:pPr>
    <w:r w:rsidRPr="00E4514C">
      <w:rPr>
        <w:rFonts w:ascii="Maiandra GD" w:hAnsi="Maiandra GD"/>
        <w:i/>
        <w:noProof/>
        <w:sz w:val="28"/>
      </w:rPr>
      <mc:AlternateContent>
        <mc:Choice Requires="wps">
          <w:drawing>
            <wp:anchor distT="0" distB="0" distL="114300" distR="114300" simplePos="0" relativeHeight="251660288" behindDoc="0" locked="0" layoutInCell="1" allowOverlap="1" wp14:anchorId="55657841" wp14:editId="30C34688">
              <wp:simplePos x="0" y="0"/>
              <wp:positionH relativeFrom="column">
                <wp:posOffset>8255</wp:posOffset>
              </wp:positionH>
              <wp:positionV relativeFrom="paragraph">
                <wp:posOffset>247015</wp:posOffset>
              </wp:positionV>
              <wp:extent cx="4890770" cy="0"/>
              <wp:effectExtent l="0" t="0" r="24130" b="19050"/>
              <wp:wrapNone/>
              <wp:docPr id="19" name="Straight Connector 19"/>
              <wp:cNvGraphicFramePr/>
              <a:graphic xmlns:a="http://schemas.openxmlformats.org/drawingml/2006/main">
                <a:graphicData uri="http://schemas.microsoft.com/office/word/2010/wordprocessingShape">
                  <wps:wsp>
                    <wps:cNvCnPr/>
                    <wps:spPr>
                      <a:xfrm>
                        <a:off x="0" y="0"/>
                        <a:ext cx="489077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9.45pt" to="385.7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" strokecolor="black [3213]"/>
          </w:pict>
        </mc:Fallback>
      </mc:AlternateContent>
    </w:r>
    <w:r w:rsidRPr="00E4514C">
      <w:rPr>
        <w:rFonts w:ascii="Maiandra GD" w:hAnsi="Maiandra GD"/>
        <w:i/>
        <w:noProof/>
        <w:sz w:val="28"/>
      </w:rPr>
      <w:drawing>
        <wp:anchor distT="0" distB="0" distL="114300" distR="114300" simplePos="0" relativeHeight="251659264" behindDoc="0" locked="0" layoutInCell="1" allowOverlap="1" wp14:anchorId="4E759EFB" wp14:editId="1160D948">
          <wp:simplePos x="0" y="0"/>
          <wp:positionH relativeFrom="margin">
            <wp:posOffset>4942840</wp:posOffset>
          </wp:positionH>
          <wp:positionV relativeFrom="margin">
            <wp:posOffset>-552450</wp:posOffset>
          </wp:positionV>
          <wp:extent cx="988695" cy="494030"/>
          <wp:effectExtent l="0" t="0" r="1905"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JoES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8695" cy="494030"/>
                  </a:xfrm>
                  <a:prstGeom prst="rect">
                    <a:avLst/>
                  </a:prstGeom>
                </pic:spPr>
              </pic:pic>
            </a:graphicData>
          </a:graphic>
        </wp:anchor>
      </w:drawing>
    </w:r>
    <w:r w:rsidR="00E4514C" w:rsidRPr="00E4514C">
      <w:rPr>
        <w:rFonts w:ascii="Maiandra GD" w:hAnsi="Maiandra GD"/>
        <w:i/>
        <w:sz w:val="20"/>
        <w:szCs w:val="16"/>
      </w:rPr>
      <w:t>Nama penulis pertama, kedua</w:t>
    </w:r>
    <w:r w:rsidR="00E4514C">
      <w:rPr>
        <w:rFonts w:ascii="Maiandra GD" w:hAnsi="Maiandra GD"/>
        <w:i/>
        <w:sz w:val="20"/>
        <w:szCs w:val="16"/>
      </w:rPr>
      <w:t xml:space="preserve"> (tahun terbit) / penulis pertama et al. (tahun terbit)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15" w:rsidRDefault="00683215" w:rsidP="00683215">
    <w:pPr>
      <w:pStyle w:val="Header"/>
      <w:jc w:val="center"/>
      <w:rPr>
        <w:rFonts w:ascii="NexusSans-Regular" w:hAnsi="NexusSans-Regular"/>
      </w:rPr>
    </w:pPr>
  </w:p>
  <w:p w:rsidR="00DC232E" w:rsidRPr="00252CCA" w:rsidRDefault="00DC232E" w:rsidP="00683215">
    <w:pPr>
      <w:pStyle w:val="Header"/>
      <w:jc w:val="center"/>
      <w:rPr>
        <w:rFonts w:ascii="Maiandra GD" w:hAnsi="Maiandra GD"/>
      </w:rPr>
    </w:pPr>
    <w:r w:rsidRPr="00252CCA">
      <w:rPr>
        <w:rFonts w:ascii="Maiandra GD" w:hAnsi="Maiandra GD"/>
      </w:rPr>
      <w:t>Indonesian Journal of Earth Sciences, Vol. XX, No.X (20XX): Hal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E1F8A"/>
    <w:multiLevelType w:val="hybridMultilevel"/>
    <w:tmpl w:val="C4CA2D8E"/>
    <w:lvl w:ilvl="0" w:tplc="5AFCFA3C">
      <w:numFmt w:val="bullet"/>
      <w:lvlText w:val="-"/>
      <w:lvlJc w:val="left"/>
      <w:pPr>
        <w:ind w:left="1080" w:hanging="360"/>
      </w:pPr>
      <w:rPr>
        <w:rFonts w:ascii="Arial" w:eastAsia="Calibri" w:hAnsi="Arial" w:cs="Arial" w:hint="default"/>
        <w:color w:val="000000"/>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2D042909"/>
    <w:multiLevelType w:val="hybridMultilevel"/>
    <w:tmpl w:val="E4E0083E"/>
    <w:lvl w:ilvl="0" w:tplc="5AFCFA3C">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F631477"/>
    <w:multiLevelType w:val="hybridMultilevel"/>
    <w:tmpl w:val="83782F96"/>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3">
    <w:nsid w:val="49492D3A"/>
    <w:multiLevelType w:val="hybridMultilevel"/>
    <w:tmpl w:val="6E842F24"/>
    <w:lvl w:ilvl="0" w:tplc="98707384">
      <w:start w:val="1"/>
      <w:numFmt w:val="bullet"/>
      <w:lvlText w:val=""/>
      <w:lvlJc w:val="left"/>
      <w:pPr>
        <w:ind w:left="502"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nsid w:val="503C56D9"/>
    <w:multiLevelType w:val="hybridMultilevel"/>
    <w:tmpl w:val="F9944460"/>
    <w:lvl w:ilvl="0" w:tplc="5AFCFA3C">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74B4741C"/>
    <w:multiLevelType w:val="hybridMultilevel"/>
    <w:tmpl w:val="5CBC31D2"/>
    <w:lvl w:ilvl="0" w:tplc="0D9A12B8">
      <w:start w:val="1"/>
      <w:numFmt w:val="lowerLetter"/>
      <w:lvlText w:val="(%1)"/>
      <w:lvlJc w:val="left"/>
      <w:pPr>
        <w:ind w:left="3270" w:hanging="360"/>
      </w:pPr>
      <w:rPr>
        <w:rFonts w:hint="default"/>
      </w:rPr>
    </w:lvl>
    <w:lvl w:ilvl="1" w:tplc="04090019" w:tentative="1">
      <w:start w:val="1"/>
      <w:numFmt w:val="lowerLetter"/>
      <w:lvlText w:val="%2."/>
      <w:lvlJc w:val="left"/>
      <w:pPr>
        <w:ind w:left="3990" w:hanging="360"/>
      </w:pPr>
    </w:lvl>
    <w:lvl w:ilvl="2" w:tplc="0409001B" w:tentative="1">
      <w:start w:val="1"/>
      <w:numFmt w:val="lowerRoman"/>
      <w:lvlText w:val="%3."/>
      <w:lvlJc w:val="right"/>
      <w:pPr>
        <w:ind w:left="4710" w:hanging="180"/>
      </w:pPr>
    </w:lvl>
    <w:lvl w:ilvl="3" w:tplc="0409000F" w:tentative="1">
      <w:start w:val="1"/>
      <w:numFmt w:val="decimal"/>
      <w:lvlText w:val="%4."/>
      <w:lvlJc w:val="left"/>
      <w:pPr>
        <w:ind w:left="5430" w:hanging="360"/>
      </w:pPr>
    </w:lvl>
    <w:lvl w:ilvl="4" w:tplc="04090019" w:tentative="1">
      <w:start w:val="1"/>
      <w:numFmt w:val="lowerLetter"/>
      <w:lvlText w:val="%5."/>
      <w:lvlJc w:val="left"/>
      <w:pPr>
        <w:ind w:left="6150" w:hanging="360"/>
      </w:pPr>
    </w:lvl>
    <w:lvl w:ilvl="5" w:tplc="0409001B" w:tentative="1">
      <w:start w:val="1"/>
      <w:numFmt w:val="lowerRoman"/>
      <w:lvlText w:val="%6."/>
      <w:lvlJc w:val="right"/>
      <w:pPr>
        <w:ind w:left="6870" w:hanging="180"/>
      </w:pPr>
    </w:lvl>
    <w:lvl w:ilvl="6" w:tplc="0409000F" w:tentative="1">
      <w:start w:val="1"/>
      <w:numFmt w:val="decimal"/>
      <w:lvlText w:val="%7."/>
      <w:lvlJc w:val="left"/>
      <w:pPr>
        <w:ind w:left="7590" w:hanging="360"/>
      </w:pPr>
    </w:lvl>
    <w:lvl w:ilvl="7" w:tplc="04090019" w:tentative="1">
      <w:start w:val="1"/>
      <w:numFmt w:val="lowerLetter"/>
      <w:lvlText w:val="%8."/>
      <w:lvlJc w:val="left"/>
      <w:pPr>
        <w:ind w:left="8310" w:hanging="360"/>
      </w:pPr>
    </w:lvl>
    <w:lvl w:ilvl="8" w:tplc="0409001B" w:tentative="1">
      <w:start w:val="1"/>
      <w:numFmt w:val="lowerRoman"/>
      <w:lvlText w:val="%9."/>
      <w:lvlJc w:val="right"/>
      <w:pPr>
        <w:ind w:left="9030" w:hanging="180"/>
      </w:p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039"/>
    <w:rsid w:val="00054843"/>
    <w:rsid w:val="000F640F"/>
    <w:rsid w:val="0019278A"/>
    <w:rsid w:val="001B6E49"/>
    <w:rsid w:val="00252CCA"/>
    <w:rsid w:val="002E0C44"/>
    <w:rsid w:val="00333115"/>
    <w:rsid w:val="003537C3"/>
    <w:rsid w:val="003D6BF8"/>
    <w:rsid w:val="003F432F"/>
    <w:rsid w:val="003F60FF"/>
    <w:rsid w:val="00425FC0"/>
    <w:rsid w:val="004334D8"/>
    <w:rsid w:val="004425E5"/>
    <w:rsid w:val="00486F47"/>
    <w:rsid w:val="005307AE"/>
    <w:rsid w:val="005E0357"/>
    <w:rsid w:val="006340F8"/>
    <w:rsid w:val="00662B8F"/>
    <w:rsid w:val="0066382C"/>
    <w:rsid w:val="00667273"/>
    <w:rsid w:val="00683215"/>
    <w:rsid w:val="006B6D45"/>
    <w:rsid w:val="006D7CFA"/>
    <w:rsid w:val="00714228"/>
    <w:rsid w:val="00716DC7"/>
    <w:rsid w:val="007435E4"/>
    <w:rsid w:val="0076624F"/>
    <w:rsid w:val="00795C37"/>
    <w:rsid w:val="007D4992"/>
    <w:rsid w:val="007D7DA0"/>
    <w:rsid w:val="00812B05"/>
    <w:rsid w:val="00817672"/>
    <w:rsid w:val="008452E3"/>
    <w:rsid w:val="0085704D"/>
    <w:rsid w:val="00890D06"/>
    <w:rsid w:val="008D2527"/>
    <w:rsid w:val="008E3841"/>
    <w:rsid w:val="00944A84"/>
    <w:rsid w:val="00947E5C"/>
    <w:rsid w:val="009718C0"/>
    <w:rsid w:val="009A6B37"/>
    <w:rsid w:val="009A7474"/>
    <w:rsid w:val="00A06E7A"/>
    <w:rsid w:val="00A24CA9"/>
    <w:rsid w:val="00A4146C"/>
    <w:rsid w:val="00A46991"/>
    <w:rsid w:val="00A7610D"/>
    <w:rsid w:val="00AD3500"/>
    <w:rsid w:val="00AE44C3"/>
    <w:rsid w:val="00B027E4"/>
    <w:rsid w:val="00B15BAE"/>
    <w:rsid w:val="00B87406"/>
    <w:rsid w:val="00BA6FAE"/>
    <w:rsid w:val="00BF2FFC"/>
    <w:rsid w:val="00C0785F"/>
    <w:rsid w:val="00C4733E"/>
    <w:rsid w:val="00C83C9E"/>
    <w:rsid w:val="00CB04AE"/>
    <w:rsid w:val="00CC35B6"/>
    <w:rsid w:val="00CF0895"/>
    <w:rsid w:val="00D4578F"/>
    <w:rsid w:val="00D815EA"/>
    <w:rsid w:val="00DC1A07"/>
    <w:rsid w:val="00DC232E"/>
    <w:rsid w:val="00E17C07"/>
    <w:rsid w:val="00E4514C"/>
    <w:rsid w:val="00E550E5"/>
    <w:rsid w:val="00E86039"/>
    <w:rsid w:val="00EB7DCF"/>
    <w:rsid w:val="00EC3584"/>
    <w:rsid w:val="00F14063"/>
    <w:rsid w:val="00F32932"/>
    <w:rsid w:val="00F6464B"/>
    <w:rsid w:val="00F70D09"/>
    <w:rsid w:val="00F77544"/>
    <w:rsid w:val="00F904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60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039"/>
  </w:style>
  <w:style w:type="paragraph" w:styleId="Footer">
    <w:name w:val="footer"/>
    <w:basedOn w:val="Normal"/>
    <w:link w:val="FooterChar"/>
    <w:uiPriority w:val="99"/>
    <w:unhideWhenUsed/>
    <w:rsid w:val="00E860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039"/>
  </w:style>
  <w:style w:type="paragraph" w:styleId="BalloonText">
    <w:name w:val="Balloon Text"/>
    <w:basedOn w:val="Normal"/>
    <w:link w:val="BalloonTextChar"/>
    <w:uiPriority w:val="99"/>
    <w:semiHidden/>
    <w:unhideWhenUsed/>
    <w:rsid w:val="00E86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039"/>
    <w:rPr>
      <w:rFonts w:ascii="Tahoma" w:hAnsi="Tahoma" w:cs="Tahoma"/>
      <w:sz w:val="16"/>
      <w:szCs w:val="16"/>
    </w:rPr>
  </w:style>
  <w:style w:type="table" w:styleId="TableGrid">
    <w:name w:val="Table Grid"/>
    <w:basedOn w:val="TableNormal"/>
    <w:uiPriority w:val="59"/>
    <w:rsid w:val="00947E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B6D45"/>
    <w:rPr>
      <w:color w:val="0000FF" w:themeColor="hyperlink"/>
      <w:u w:val="single"/>
    </w:rPr>
  </w:style>
  <w:style w:type="paragraph" w:styleId="ListParagraph">
    <w:name w:val="List Paragraph"/>
    <w:basedOn w:val="Normal"/>
    <w:uiPriority w:val="34"/>
    <w:qFormat/>
    <w:rsid w:val="00CC35B6"/>
    <w:pPr>
      <w:spacing w:after="0" w:line="240" w:lineRule="auto"/>
      <w:ind w:left="720"/>
    </w:pPr>
    <w:rPr>
      <w:rFonts w:ascii="Times New Roman" w:eastAsia="Times New Roman" w:hAnsi="Times New Roman" w:cs="Times New Roman"/>
      <w:sz w:val="24"/>
      <w:szCs w:val="24"/>
      <w:lang w:eastAsia="en-US"/>
    </w:rPr>
  </w:style>
  <w:style w:type="paragraph" w:styleId="Caption">
    <w:name w:val="caption"/>
    <w:basedOn w:val="Normal"/>
    <w:next w:val="Normal"/>
    <w:uiPriority w:val="35"/>
    <w:unhideWhenUsed/>
    <w:qFormat/>
    <w:rsid w:val="00486F47"/>
    <w:pPr>
      <w:spacing w:line="240" w:lineRule="auto"/>
    </w:pPr>
    <w:rPr>
      <w:b/>
      <w:bCs/>
      <w:color w:val="4F81BD" w:themeColor="accent1"/>
      <w:sz w:val="18"/>
      <w:szCs w:val="18"/>
    </w:rPr>
  </w:style>
  <w:style w:type="character" w:customStyle="1" w:styleId="text-color-purple">
    <w:name w:val="text-color-purple"/>
    <w:basedOn w:val="DefaultParagraphFont"/>
    <w:rsid w:val="00CF0895"/>
  </w:style>
  <w:style w:type="character" w:styleId="Emphasis">
    <w:name w:val="Emphasis"/>
    <w:basedOn w:val="DefaultParagraphFont"/>
    <w:uiPriority w:val="20"/>
    <w:qFormat/>
    <w:rsid w:val="00CF0895"/>
    <w:rPr>
      <w:i/>
      <w:iCs/>
    </w:rPr>
  </w:style>
  <w:style w:type="paragraph" w:styleId="NormalWeb">
    <w:name w:val="Normal (Web)"/>
    <w:basedOn w:val="Normal"/>
    <w:uiPriority w:val="99"/>
    <w:unhideWhenUsed/>
    <w:rsid w:val="004425E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60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039"/>
  </w:style>
  <w:style w:type="paragraph" w:styleId="Footer">
    <w:name w:val="footer"/>
    <w:basedOn w:val="Normal"/>
    <w:link w:val="FooterChar"/>
    <w:uiPriority w:val="99"/>
    <w:unhideWhenUsed/>
    <w:rsid w:val="00E860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039"/>
  </w:style>
  <w:style w:type="paragraph" w:styleId="BalloonText">
    <w:name w:val="Balloon Text"/>
    <w:basedOn w:val="Normal"/>
    <w:link w:val="BalloonTextChar"/>
    <w:uiPriority w:val="99"/>
    <w:semiHidden/>
    <w:unhideWhenUsed/>
    <w:rsid w:val="00E86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039"/>
    <w:rPr>
      <w:rFonts w:ascii="Tahoma" w:hAnsi="Tahoma" w:cs="Tahoma"/>
      <w:sz w:val="16"/>
      <w:szCs w:val="16"/>
    </w:rPr>
  </w:style>
  <w:style w:type="table" w:styleId="TableGrid">
    <w:name w:val="Table Grid"/>
    <w:basedOn w:val="TableNormal"/>
    <w:uiPriority w:val="59"/>
    <w:rsid w:val="00947E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B6D45"/>
    <w:rPr>
      <w:color w:val="0000FF" w:themeColor="hyperlink"/>
      <w:u w:val="single"/>
    </w:rPr>
  </w:style>
  <w:style w:type="paragraph" w:styleId="ListParagraph">
    <w:name w:val="List Paragraph"/>
    <w:basedOn w:val="Normal"/>
    <w:uiPriority w:val="34"/>
    <w:qFormat/>
    <w:rsid w:val="00CC35B6"/>
    <w:pPr>
      <w:spacing w:after="0" w:line="240" w:lineRule="auto"/>
      <w:ind w:left="720"/>
    </w:pPr>
    <w:rPr>
      <w:rFonts w:ascii="Times New Roman" w:eastAsia="Times New Roman" w:hAnsi="Times New Roman" w:cs="Times New Roman"/>
      <w:sz w:val="24"/>
      <w:szCs w:val="24"/>
      <w:lang w:eastAsia="en-US"/>
    </w:rPr>
  </w:style>
  <w:style w:type="paragraph" w:styleId="Caption">
    <w:name w:val="caption"/>
    <w:basedOn w:val="Normal"/>
    <w:next w:val="Normal"/>
    <w:uiPriority w:val="35"/>
    <w:unhideWhenUsed/>
    <w:qFormat/>
    <w:rsid w:val="00486F47"/>
    <w:pPr>
      <w:spacing w:line="240" w:lineRule="auto"/>
    </w:pPr>
    <w:rPr>
      <w:b/>
      <w:bCs/>
      <w:color w:val="4F81BD" w:themeColor="accent1"/>
      <w:sz w:val="18"/>
      <w:szCs w:val="18"/>
    </w:rPr>
  </w:style>
  <w:style w:type="character" w:customStyle="1" w:styleId="text-color-purple">
    <w:name w:val="text-color-purple"/>
    <w:basedOn w:val="DefaultParagraphFont"/>
    <w:rsid w:val="00CF0895"/>
  </w:style>
  <w:style w:type="character" w:styleId="Emphasis">
    <w:name w:val="Emphasis"/>
    <w:basedOn w:val="DefaultParagraphFont"/>
    <w:uiPriority w:val="20"/>
    <w:qFormat/>
    <w:rsid w:val="00CF0895"/>
    <w:rPr>
      <w:i/>
      <w:iCs/>
    </w:rPr>
  </w:style>
  <w:style w:type="paragraph" w:styleId="NormalWeb">
    <w:name w:val="Normal (Web)"/>
    <w:basedOn w:val="Normal"/>
    <w:uiPriority w:val="99"/>
    <w:unhideWhenUsed/>
    <w:rsid w:val="004425E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511631">
      <w:bodyDiv w:val="1"/>
      <w:marLeft w:val="0"/>
      <w:marRight w:val="0"/>
      <w:marTop w:val="0"/>
      <w:marBottom w:val="0"/>
      <w:divBdr>
        <w:top w:val="none" w:sz="0" w:space="0" w:color="auto"/>
        <w:left w:val="none" w:sz="0" w:space="0" w:color="auto"/>
        <w:bottom w:val="none" w:sz="0" w:space="0" w:color="auto"/>
        <w:right w:val="none" w:sz="0" w:space="0" w:color="auto"/>
      </w:divBdr>
    </w:div>
    <w:div w:id="564029444">
      <w:bodyDiv w:val="1"/>
      <w:marLeft w:val="0"/>
      <w:marRight w:val="0"/>
      <w:marTop w:val="0"/>
      <w:marBottom w:val="0"/>
      <w:divBdr>
        <w:top w:val="none" w:sz="0" w:space="0" w:color="auto"/>
        <w:left w:val="none" w:sz="0" w:space="0" w:color="auto"/>
        <w:bottom w:val="none" w:sz="0" w:space="0" w:color="auto"/>
        <w:right w:val="none" w:sz="0" w:space="0" w:color="auto"/>
      </w:divBdr>
    </w:div>
    <w:div w:id="645210323">
      <w:bodyDiv w:val="1"/>
      <w:marLeft w:val="0"/>
      <w:marRight w:val="0"/>
      <w:marTop w:val="0"/>
      <w:marBottom w:val="0"/>
      <w:divBdr>
        <w:top w:val="none" w:sz="0" w:space="0" w:color="auto"/>
        <w:left w:val="none" w:sz="0" w:space="0" w:color="auto"/>
        <w:bottom w:val="none" w:sz="0" w:space="0" w:color="auto"/>
        <w:right w:val="none" w:sz="0" w:space="0" w:color="auto"/>
      </w:divBdr>
    </w:div>
    <w:div w:id="927544864">
      <w:bodyDiv w:val="1"/>
      <w:marLeft w:val="0"/>
      <w:marRight w:val="0"/>
      <w:marTop w:val="0"/>
      <w:marBottom w:val="0"/>
      <w:divBdr>
        <w:top w:val="none" w:sz="0" w:space="0" w:color="auto"/>
        <w:left w:val="none" w:sz="0" w:space="0" w:color="auto"/>
        <w:bottom w:val="none" w:sz="0" w:space="0" w:color="auto"/>
        <w:right w:val="none" w:sz="0" w:space="0" w:color="auto"/>
      </w:divBdr>
    </w:div>
    <w:div w:id="1305967142">
      <w:bodyDiv w:val="1"/>
      <w:marLeft w:val="0"/>
      <w:marRight w:val="0"/>
      <w:marTop w:val="0"/>
      <w:marBottom w:val="0"/>
      <w:divBdr>
        <w:top w:val="none" w:sz="0" w:space="0" w:color="auto"/>
        <w:left w:val="none" w:sz="0" w:space="0" w:color="auto"/>
        <w:bottom w:val="none" w:sz="0" w:space="0" w:color="auto"/>
        <w:right w:val="none" w:sz="0" w:space="0" w:color="auto"/>
      </w:divBdr>
    </w:div>
    <w:div w:id="1389842749">
      <w:bodyDiv w:val="1"/>
      <w:marLeft w:val="0"/>
      <w:marRight w:val="0"/>
      <w:marTop w:val="0"/>
      <w:marBottom w:val="0"/>
      <w:divBdr>
        <w:top w:val="none" w:sz="0" w:space="0" w:color="auto"/>
        <w:left w:val="none" w:sz="0" w:space="0" w:color="auto"/>
        <w:bottom w:val="none" w:sz="0" w:space="0" w:color="auto"/>
        <w:right w:val="none" w:sz="0" w:space="0" w:color="auto"/>
      </w:divBdr>
    </w:div>
    <w:div w:id="198011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ig.go.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4A25D-0959-4178-BE47-E64D3D836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5</Pages>
  <Words>1661</Words>
  <Characters>9470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Riki Rahmad</dc:creator>
  <cp:lastModifiedBy>Windows User</cp:lastModifiedBy>
  <cp:revision>34</cp:revision>
  <cp:lastPrinted>2021-01-28T07:29:00Z</cp:lastPrinted>
  <dcterms:created xsi:type="dcterms:W3CDTF">2021-01-02T17:16:00Z</dcterms:created>
  <dcterms:modified xsi:type="dcterms:W3CDTF">2021-02-04T03:08:00Z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ed0c9db0-09de-3811-9738-4f6526832780</vt:lpwstr>
  </property>
  <property fmtid="{D5CDD505-2E9C-101B-9397-08002B2CF9AE}" pid="24" name="Mendeley Citation Style_1">
    <vt:lpwstr>http://www.zotero.org/styles/apa</vt:lpwstr>
  </property>
</Properties>
</file>