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5F9EE" w14:textId="1CB991CA" w:rsidR="00E6191F" w:rsidRPr="009B0D48" w:rsidRDefault="00E6191F" w:rsidP="000D33FF">
      <w:pPr>
        <w:pBdr>
          <w:top w:val="single" w:sz="4" w:space="1" w:color="auto"/>
          <w:bottom w:val="thickThinSmallGap" w:sz="18" w:space="1" w:color="auto"/>
        </w:pBdr>
        <w:tabs>
          <w:tab w:val="left" w:pos="975"/>
          <w:tab w:val="center" w:pos="3228"/>
        </w:tabs>
        <w:spacing w:line="240" w:lineRule="auto"/>
        <w:jc w:val="center"/>
        <w:rPr>
          <w:rFonts w:ascii="Maiandra GD" w:hAnsi="Maiandra GD"/>
          <w:color w:val="000000" w:themeColor="text1"/>
          <w:sz w:val="18"/>
          <w:szCs w:val="18"/>
        </w:rPr>
      </w:pPr>
      <w:r w:rsidRPr="009B0D48">
        <w:rPr>
          <w:rFonts w:ascii="Maiandra GD" w:hAnsi="Maiandra GD"/>
          <w:noProof/>
          <w:color w:val="000000" w:themeColor="text1"/>
          <w:sz w:val="20"/>
          <w:szCs w:val="20"/>
          <w:lang w:eastAsia="en-US"/>
        </w:rPr>
        <w:drawing>
          <wp:anchor distT="0" distB="0" distL="114300" distR="114300" simplePos="0" relativeHeight="251659264" behindDoc="0" locked="0" layoutInCell="1" allowOverlap="1" wp14:anchorId="0B89EE0B" wp14:editId="457DCFC6">
            <wp:simplePos x="0" y="0"/>
            <wp:positionH relativeFrom="margin">
              <wp:align>left</wp:align>
            </wp:positionH>
            <wp:positionV relativeFrom="paragraph">
              <wp:posOffset>27637</wp:posOffset>
            </wp:positionV>
            <wp:extent cx="1014493" cy="73152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I Transparent.png"/>
                    <pic:cNvPicPr/>
                  </pic:nvPicPr>
                  <pic:blipFill rotWithShape="1">
                    <a:blip r:embed="rId11" cstate="print">
                      <a:extLst>
                        <a:ext uri="{28A0092B-C50C-407E-A947-70E740481C1C}">
                          <a14:useLocalDpi xmlns:a14="http://schemas.microsoft.com/office/drawing/2010/main" val="0"/>
                        </a:ext>
                      </a:extLst>
                    </a:blip>
                    <a:srcRect t="11630" b="16216"/>
                    <a:stretch/>
                  </pic:blipFill>
                  <pic:spPr bwMode="auto">
                    <a:xfrm>
                      <a:off x="0" y="0"/>
                      <a:ext cx="1014493" cy="731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B0D48">
        <w:rPr>
          <w:rFonts w:ascii="Maiandra GD" w:hAnsi="Maiandra GD"/>
          <w:noProof/>
          <w:color w:val="000000" w:themeColor="text1"/>
          <w:sz w:val="20"/>
          <w:szCs w:val="20"/>
          <w:lang w:eastAsia="en-US"/>
        </w:rPr>
        <w:drawing>
          <wp:anchor distT="0" distB="0" distL="114300" distR="114300" simplePos="0" relativeHeight="251660288" behindDoc="0" locked="0" layoutInCell="1" allowOverlap="1" wp14:anchorId="4C92C01F" wp14:editId="34E14D7D">
            <wp:simplePos x="0" y="0"/>
            <wp:positionH relativeFrom="margin">
              <wp:align>right</wp:align>
            </wp:positionH>
            <wp:positionV relativeFrom="paragraph">
              <wp:posOffset>138610</wp:posOffset>
            </wp:positionV>
            <wp:extent cx="1097280" cy="5486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JoES 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97280" cy="548640"/>
                    </a:xfrm>
                    <a:prstGeom prst="rect">
                      <a:avLst/>
                    </a:prstGeom>
                  </pic:spPr>
                </pic:pic>
              </a:graphicData>
            </a:graphic>
            <wp14:sizeRelH relativeFrom="margin">
              <wp14:pctWidth>0</wp14:pctWidth>
            </wp14:sizeRelH>
            <wp14:sizeRelV relativeFrom="margin">
              <wp14:pctHeight>0</wp14:pctHeight>
            </wp14:sizeRelV>
          </wp:anchor>
        </w:drawing>
      </w:r>
      <w:r w:rsidRPr="009B0D48">
        <w:t xml:space="preserve"> </w:t>
      </w:r>
      <w:bookmarkStart w:id="0" w:name="_Hlk124861531"/>
      <w:r w:rsidRPr="009B0D48">
        <w:rPr>
          <w:rFonts w:ascii="Maiandra GD" w:hAnsi="Maiandra GD"/>
          <w:color w:val="000000" w:themeColor="text1"/>
          <w:sz w:val="18"/>
          <w:szCs w:val="18"/>
        </w:rPr>
        <w:t xml:space="preserve">P-ISSN: 2798-1134 | E-ISSN: 2797-3549 | DOI: </w:t>
      </w:r>
      <w:r w:rsidRPr="0069771E">
        <w:rPr>
          <w:rFonts w:ascii="Maiandra GD" w:hAnsi="Maiandra GD"/>
          <w:sz w:val="18"/>
          <w:szCs w:val="18"/>
        </w:rPr>
        <w:t>10.52562/injoes.20</w:t>
      </w:r>
      <w:r w:rsidR="0069771E">
        <w:rPr>
          <w:rFonts w:ascii="Maiandra GD" w:hAnsi="Maiandra GD"/>
          <w:sz w:val="18"/>
          <w:szCs w:val="18"/>
        </w:rPr>
        <w:t>xx</w:t>
      </w:r>
      <w:r w:rsidRPr="0069771E">
        <w:rPr>
          <w:rFonts w:ascii="Maiandra GD" w:hAnsi="Maiandra GD"/>
          <w:sz w:val="18"/>
          <w:szCs w:val="18"/>
        </w:rPr>
        <w:t>.</w:t>
      </w:r>
      <w:bookmarkEnd w:id="0"/>
      <w:r w:rsidR="0069771E">
        <w:rPr>
          <w:rFonts w:ascii="Maiandra GD" w:hAnsi="Maiandra GD"/>
          <w:sz w:val="18"/>
          <w:szCs w:val="18"/>
        </w:rPr>
        <w:t>xxxx</w:t>
      </w:r>
    </w:p>
    <w:p w14:paraId="3311F6C1" w14:textId="77777777" w:rsidR="00E6191F" w:rsidRPr="009B0D48" w:rsidRDefault="00E6191F" w:rsidP="000D33FF">
      <w:pPr>
        <w:pBdr>
          <w:top w:val="single" w:sz="4" w:space="1" w:color="auto"/>
          <w:bottom w:val="thickThinSmallGap" w:sz="18" w:space="1" w:color="auto"/>
        </w:pBdr>
        <w:spacing w:line="240" w:lineRule="auto"/>
        <w:jc w:val="center"/>
        <w:rPr>
          <w:rFonts w:ascii="Maiandra GD" w:hAnsi="Maiandra GD"/>
          <w:b/>
          <w:color w:val="000000" w:themeColor="text1"/>
          <w:sz w:val="32"/>
          <w:szCs w:val="20"/>
        </w:rPr>
      </w:pPr>
      <w:r w:rsidRPr="009B0D48">
        <w:rPr>
          <w:rFonts w:ascii="Maiandra GD" w:hAnsi="Maiandra GD"/>
          <w:b/>
          <w:color w:val="000000" w:themeColor="text1"/>
          <w:sz w:val="28"/>
          <w:szCs w:val="20"/>
        </w:rPr>
        <w:t>Indonesian Journal of Earth Sciences</w:t>
      </w:r>
    </w:p>
    <w:p w14:paraId="5334150A" w14:textId="77777777" w:rsidR="00E6191F" w:rsidRPr="009B0D48" w:rsidRDefault="00D51F77" w:rsidP="000D33FF">
      <w:pPr>
        <w:pBdr>
          <w:top w:val="single" w:sz="4" w:space="1" w:color="auto"/>
          <w:bottom w:val="thickThinSmallGap" w:sz="18" w:space="1" w:color="auto"/>
        </w:pBdr>
        <w:tabs>
          <w:tab w:val="left" w:pos="975"/>
          <w:tab w:val="center" w:pos="3228"/>
        </w:tabs>
        <w:spacing w:after="0" w:line="240" w:lineRule="auto"/>
        <w:jc w:val="center"/>
        <w:rPr>
          <w:sz w:val="18"/>
          <w:szCs w:val="18"/>
        </w:rPr>
      </w:pPr>
      <w:hyperlink r:id="rId13" w:history="1">
        <w:r w:rsidR="00E6191F" w:rsidRPr="009B0D48">
          <w:rPr>
            <w:rStyle w:val="Hyperlink"/>
            <w:rFonts w:ascii="Maiandra GD" w:hAnsi="Maiandra GD"/>
            <w:sz w:val="18"/>
            <w:szCs w:val="18"/>
            <w:u w:val="none"/>
          </w:rPr>
          <w:t>http://journal.moripublishing.com/index.php/injoes</w:t>
        </w:r>
      </w:hyperlink>
    </w:p>
    <w:p w14:paraId="1018130D" w14:textId="77CB0CA1" w:rsidR="00E6191F" w:rsidRPr="009B0D48" w:rsidRDefault="00BB607C" w:rsidP="000D33FF">
      <w:pPr>
        <w:spacing w:before="240" w:after="0" w:line="240" w:lineRule="auto"/>
        <w:jc w:val="both"/>
        <w:rPr>
          <w:rFonts w:ascii="Maiandra GD" w:hAnsi="Maiandra GD"/>
          <w:sz w:val="20"/>
        </w:rPr>
      </w:pPr>
      <w:r w:rsidRPr="009B0D48">
        <w:rPr>
          <w:rFonts w:ascii="Maiandra GD" w:hAnsi="Maiandra GD"/>
          <w:b/>
          <w:noProof/>
          <w:color w:val="FFFFFF" w:themeColor="background1"/>
          <w:sz w:val="24"/>
          <w:szCs w:val="20"/>
          <w:highlight w:val="black"/>
        </w:rPr>
        <w:drawing>
          <wp:anchor distT="0" distB="0" distL="114300" distR="114300" simplePos="0" relativeHeight="251661312" behindDoc="0" locked="0" layoutInCell="1" allowOverlap="1" wp14:anchorId="79C5014C" wp14:editId="79B675EC">
            <wp:simplePos x="0" y="0"/>
            <wp:positionH relativeFrom="margin">
              <wp:align>right</wp:align>
            </wp:positionH>
            <wp:positionV relativeFrom="paragraph">
              <wp:posOffset>78740</wp:posOffset>
            </wp:positionV>
            <wp:extent cx="1259840" cy="274320"/>
            <wp:effectExtent l="0" t="0" r="0" b="0"/>
            <wp:wrapNone/>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259840" cy="274320"/>
                    </a:xfrm>
                    <a:prstGeom prst="rect">
                      <a:avLst/>
                    </a:prstGeom>
                  </pic:spPr>
                </pic:pic>
              </a:graphicData>
            </a:graphic>
            <wp14:sizeRelH relativeFrom="page">
              <wp14:pctWidth>0</wp14:pctWidth>
            </wp14:sizeRelH>
            <wp14:sizeRelV relativeFrom="page">
              <wp14:pctHeight>0</wp14:pctHeight>
            </wp14:sizeRelV>
          </wp:anchor>
        </w:drawing>
      </w:r>
      <w:r w:rsidR="00140472" w:rsidRPr="009B0D48">
        <w:rPr>
          <w:rFonts w:ascii="Maiandra GD" w:hAnsi="Maiandra GD"/>
          <w:color w:val="FFFFFF" w:themeColor="background1"/>
          <w:sz w:val="20"/>
          <w:highlight w:val="black"/>
        </w:rPr>
        <w:t xml:space="preserve">| </w:t>
      </w:r>
      <w:r w:rsidR="00E6191F" w:rsidRPr="009B0D48">
        <w:rPr>
          <w:rFonts w:ascii="Maiandra GD" w:hAnsi="Maiandra GD"/>
          <w:color w:val="FFFFFF" w:themeColor="background1"/>
          <w:sz w:val="20"/>
          <w:highlight w:val="black"/>
        </w:rPr>
        <w:t>Research Article</w:t>
      </w:r>
      <w:r w:rsidR="00155648" w:rsidRPr="009B0D48">
        <w:rPr>
          <w:rFonts w:ascii="Maiandra GD" w:hAnsi="Maiandra GD"/>
          <w:color w:val="FFFFFF" w:themeColor="background1"/>
          <w:sz w:val="20"/>
          <w:highlight w:val="black"/>
        </w:rPr>
        <w:t xml:space="preserve"> |</w:t>
      </w:r>
      <w:r w:rsidR="00E6191F" w:rsidRPr="009B0D48">
        <w:rPr>
          <w:rFonts w:ascii="Maiandra GD" w:hAnsi="Maiandra GD"/>
          <w:sz w:val="20"/>
        </w:rPr>
        <w:t xml:space="preserve"> </w:t>
      </w:r>
    </w:p>
    <w:p w14:paraId="069F9B37" w14:textId="2CB44CF3" w:rsidR="00E6191F" w:rsidRPr="009B0D48" w:rsidRDefault="00E92030" w:rsidP="000D33FF">
      <w:pPr>
        <w:tabs>
          <w:tab w:val="left" w:pos="1290"/>
        </w:tabs>
        <w:spacing w:before="240" w:line="240" w:lineRule="auto"/>
      </w:pPr>
      <w:r>
        <w:rPr>
          <w:rFonts w:ascii="Maiandra GD" w:hAnsi="Maiandra GD"/>
          <w:b/>
          <w:color w:val="000000" w:themeColor="text1"/>
          <w:sz w:val="27"/>
          <w:szCs w:val="27"/>
        </w:rPr>
        <w:t>The Title</w:t>
      </w:r>
      <w:r w:rsidR="007B2BCE" w:rsidRPr="007B2BCE">
        <w:rPr>
          <w:rFonts w:ascii="Maiandra GD" w:hAnsi="Maiandra GD"/>
          <w:b/>
          <w:color w:val="000000" w:themeColor="text1"/>
          <w:sz w:val="27"/>
          <w:szCs w:val="27"/>
        </w:rPr>
        <w:t xml:space="preserve"> Must Be Simple, Informative, and Reflect Important Findings of the Article</w:t>
      </w:r>
      <w:r w:rsidR="00E6191F" w:rsidRPr="009B0D48">
        <w:tab/>
      </w:r>
    </w:p>
    <w:p w14:paraId="74FE59A4" w14:textId="77777777" w:rsidR="00A1758E" w:rsidRDefault="00A1758E" w:rsidP="000D33FF">
      <w:pPr>
        <w:spacing w:after="0" w:line="240" w:lineRule="auto"/>
        <w:rPr>
          <w:rFonts w:ascii="Maiandra GD" w:hAnsi="Maiandra GD"/>
          <w:b/>
          <w:color w:val="000000" w:themeColor="text1"/>
          <w:szCs w:val="20"/>
        </w:rPr>
      </w:pPr>
      <w:proofErr w:type="spellStart"/>
      <w:r w:rsidRPr="00A1758E">
        <w:rPr>
          <w:rFonts w:ascii="Maiandra GD" w:hAnsi="Maiandra GD"/>
          <w:b/>
          <w:color w:val="000000" w:themeColor="text1"/>
          <w:szCs w:val="20"/>
        </w:rPr>
        <w:t>Firstname</w:t>
      </w:r>
      <w:proofErr w:type="spellEnd"/>
      <w:r w:rsidRPr="00A1758E">
        <w:rPr>
          <w:rFonts w:ascii="Maiandra GD" w:hAnsi="Maiandra GD"/>
          <w:b/>
          <w:color w:val="000000" w:themeColor="text1"/>
          <w:szCs w:val="20"/>
        </w:rPr>
        <w:t xml:space="preserve"> </w:t>
      </w:r>
      <w:proofErr w:type="spellStart"/>
      <w:r w:rsidRPr="00A1758E">
        <w:rPr>
          <w:rFonts w:ascii="Maiandra GD" w:hAnsi="Maiandra GD"/>
          <w:b/>
          <w:color w:val="000000" w:themeColor="text1"/>
          <w:szCs w:val="20"/>
        </w:rPr>
        <w:t>Lastname</w:t>
      </w:r>
      <w:proofErr w:type="spellEnd"/>
      <w:r w:rsidRPr="00A1758E">
        <w:rPr>
          <w:rFonts w:ascii="Maiandra GD" w:hAnsi="Maiandra GD"/>
          <w:b/>
          <w:color w:val="000000" w:themeColor="text1"/>
          <w:szCs w:val="20"/>
        </w:rPr>
        <w:t xml:space="preserve"> </w:t>
      </w:r>
      <w:r w:rsidRPr="00A1758E">
        <w:rPr>
          <w:rFonts w:ascii="Maiandra GD" w:hAnsi="Maiandra GD"/>
          <w:b/>
          <w:color w:val="000000" w:themeColor="text1"/>
          <w:szCs w:val="20"/>
          <w:vertAlign w:val="superscript"/>
        </w:rPr>
        <w:t>1</w:t>
      </w:r>
      <w:r w:rsidRPr="00A1758E">
        <w:rPr>
          <w:rFonts w:ascii="Maiandra GD" w:hAnsi="Maiandra GD"/>
          <w:b/>
          <w:color w:val="000000" w:themeColor="text1"/>
          <w:szCs w:val="20"/>
        </w:rPr>
        <w:t xml:space="preserve">, </w:t>
      </w:r>
      <w:proofErr w:type="spellStart"/>
      <w:r w:rsidRPr="00A1758E">
        <w:rPr>
          <w:rFonts w:ascii="Maiandra GD" w:hAnsi="Maiandra GD"/>
          <w:b/>
          <w:color w:val="000000" w:themeColor="text1"/>
          <w:szCs w:val="20"/>
        </w:rPr>
        <w:t>Firstname</w:t>
      </w:r>
      <w:proofErr w:type="spellEnd"/>
      <w:r w:rsidRPr="00A1758E">
        <w:rPr>
          <w:rFonts w:ascii="Maiandra GD" w:hAnsi="Maiandra GD"/>
          <w:b/>
          <w:color w:val="000000" w:themeColor="text1"/>
          <w:szCs w:val="20"/>
        </w:rPr>
        <w:t xml:space="preserve"> </w:t>
      </w:r>
      <w:proofErr w:type="spellStart"/>
      <w:r w:rsidRPr="00A1758E">
        <w:rPr>
          <w:rFonts w:ascii="Maiandra GD" w:hAnsi="Maiandra GD"/>
          <w:b/>
          <w:color w:val="000000" w:themeColor="text1"/>
          <w:szCs w:val="20"/>
        </w:rPr>
        <w:t>Lastname</w:t>
      </w:r>
      <w:proofErr w:type="spellEnd"/>
      <w:r w:rsidRPr="00A1758E">
        <w:rPr>
          <w:rFonts w:ascii="Maiandra GD" w:hAnsi="Maiandra GD"/>
          <w:b/>
          <w:color w:val="000000" w:themeColor="text1"/>
          <w:szCs w:val="20"/>
        </w:rPr>
        <w:t xml:space="preserve"> </w:t>
      </w:r>
      <w:r w:rsidRPr="00A1758E">
        <w:rPr>
          <w:rFonts w:ascii="Maiandra GD" w:hAnsi="Maiandra GD"/>
          <w:b/>
          <w:color w:val="000000" w:themeColor="text1"/>
          <w:szCs w:val="20"/>
          <w:vertAlign w:val="superscript"/>
        </w:rPr>
        <w:t>2</w:t>
      </w:r>
      <w:r w:rsidRPr="00A1758E">
        <w:rPr>
          <w:rFonts w:ascii="Maiandra GD" w:hAnsi="Maiandra GD"/>
          <w:b/>
          <w:color w:val="000000" w:themeColor="text1"/>
          <w:szCs w:val="20"/>
        </w:rPr>
        <w:t xml:space="preserve"> and </w:t>
      </w:r>
      <w:proofErr w:type="spellStart"/>
      <w:r w:rsidRPr="00A1758E">
        <w:rPr>
          <w:rFonts w:ascii="Maiandra GD" w:hAnsi="Maiandra GD"/>
          <w:b/>
          <w:color w:val="000000" w:themeColor="text1"/>
          <w:szCs w:val="20"/>
        </w:rPr>
        <w:t>Firstname</w:t>
      </w:r>
      <w:proofErr w:type="spellEnd"/>
      <w:r w:rsidRPr="00A1758E">
        <w:rPr>
          <w:rFonts w:ascii="Maiandra GD" w:hAnsi="Maiandra GD"/>
          <w:b/>
          <w:color w:val="000000" w:themeColor="text1"/>
          <w:szCs w:val="20"/>
        </w:rPr>
        <w:t xml:space="preserve"> </w:t>
      </w:r>
      <w:proofErr w:type="spellStart"/>
      <w:r w:rsidRPr="00A1758E">
        <w:rPr>
          <w:rFonts w:ascii="Maiandra GD" w:hAnsi="Maiandra GD"/>
          <w:b/>
          <w:color w:val="000000" w:themeColor="text1"/>
          <w:szCs w:val="20"/>
        </w:rPr>
        <w:t>Lastname</w:t>
      </w:r>
      <w:proofErr w:type="spellEnd"/>
      <w:r w:rsidRPr="00A1758E">
        <w:rPr>
          <w:rFonts w:ascii="Maiandra GD" w:hAnsi="Maiandra GD"/>
          <w:b/>
          <w:color w:val="000000" w:themeColor="text1"/>
          <w:szCs w:val="20"/>
        </w:rPr>
        <w:t xml:space="preserve"> </w:t>
      </w:r>
      <w:r w:rsidRPr="00A1758E">
        <w:rPr>
          <w:rFonts w:ascii="Maiandra GD" w:hAnsi="Maiandra GD"/>
          <w:b/>
          <w:color w:val="000000" w:themeColor="text1"/>
          <w:szCs w:val="20"/>
          <w:vertAlign w:val="superscript"/>
        </w:rPr>
        <w:t>2,</w:t>
      </w:r>
      <w:r w:rsidRPr="00A1758E">
        <w:rPr>
          <w:rFonts w:ascii="Maiandra GD" w:hAnsi="Maiandra GD"/>
          <w:b/>
          <w:color w:val="000000" w:themeColor="text1"/>
          <w:szCs w:val="20"/>
        </w:rPr>
        <w:t>*</w:t>
      </w:r>
    </w:p>
    <w:p w14:paraId="39D56A79" w14:textId="535878C1" w:rsidR="00E6191F" w:rsidRDefault="00F27138" w:rsidP="000D33FF">
      <w:pPr>
        <w:spacing w:after="0" w:line="240" w:lineRule="auto"/>
        <w:rPr>
          <w:rFonts w:ascii="Maiandra GD" w:hAnsi="Maiandra GD"/>
          <w:i/>
          <w:color w:val="000000" w:themeColor="text1"/>
          <w:sz w:val="16"/>
          <w:szCs w:val="18"/>
        </w:rPr>
      </w:pPr>
      <w:r w:rsidRPr="00F27138">
        <w:rPr>
          <w:rFonts w:ascii="Maiandra GD" w:hAnsi="Maiandra GD"/>
          <w:i/>
          <w:color w:val="000000" w:themeColor="text1"/>
          <w:sz w:val="16"/>
          <w:szCs w:val="18"/>
          <w:vertAlign w:val="superscript"/>
        </w:rPr>
        <w:t>1</w:t>
      </w:r>
      <w:r w:rsidRPr="00F27138">
        <w:rPr>
          <w:rFonts w:ascii="Maiandra GD" w:hAnsi="Maiandra GD"/>
          <w:i/>
          <w:color w:val="000000" w:themeColor="text1"/>
          <w:sz w:val="16"/>
          <w:szCs w:val="18"/>
        </w:rPr>
        <w:t>Name of Department, University/Institution, Postal code, Country</w:t>
      </w:r>
    </w:p>
    <w:p w14:paraId="041D654D" w14:textId="05E56C7F" w:rsidR="00A67DF7" w:rsidRPr="009B0D48" w:rsidRDefault="00A67DF7" w:rsidP="000D33FF">
      <w:pPr>
        <w:spacing w:after="0" w:line="240" w:lineRule="auto"/>
        <w:rPr>
          <w:rFonts w:ascii="Maiandra GD" w:hAnsi="Maiandra GD"/>
          <w:i/>
          <w:color w:val="000000" w:themeColor="text1"/>
          <w:sz w:val="16"/>
          <w:szCs w:val="18"/>
        </w:rPr>
      </w:pPr>
      <w:r w:rsidRPr="00A67DF7">
        <w:rPr>
          <w:rFonts w:ascii="Maiandra GD" w:hAnsi="Maiandra GD"/>
          <w:i/>
          <w:color w:val="000000" w:themeColor="text1"/>
          <w:sz w:val="16"/>
          <w:szCs w:val="18"/>
          <w:vertAlign w:val="superscript"/>
        </w:rPr>
        <w:t>2</w:t>
      </w:r>
      <w:r w:rsidRPr="00A67DF7">
        <w:rPr>
          <w:rFonts w:ascii="Maiandra GD" w:hAnsi="Maiandra GD"/>
          <w:i/>
          <w:color w:val="000000" w:themeColor="text1"/>
          <w:sz w:val="16"/>
          <w:szCs w:val="18"/>
        </w:rPr>
        <w:t>Name of Department, University/Institution, Postal code, Country</w:t>
      </w:r>
    </w:p>
    <w:p w14:paraId="4B626B83" w14:textId="09398859" w:rsidR="00E6191F" w:rsidRPr="009B0D48" w:rsidRDefault="002D5C81" w:rsidP="000D33FF">
      <w:pPr>
        <w:spacing w:line="240" w:lineRule="auto"/>
        <w:rPr>
          <w:rFonts w:ascii="Maiandra GD" w:hAnsi="Maiandra GD"/>
          <w:i/>
          <w:color w:val="000000" w:themeColor="text1"/>
          <w:sz w:val="16"/>
          <w:szCs w:val="18"/>
        </w:rPr>
      </w:pPr>
      <w:r w:rsidRPr="009B0D48">
        <w:rPr>
          <w:rFonts w:ascii="Maiandra GD" w:hAnsi="Maiandra GD"/>
          <w:i/>
          <w:color w:val="000000" w:themeColor="text1"/>
          <w:sz w:val="16"/>
          <w:szCs w:val="18"/>
        </w:rPr>
        <w:t>* C</w:t>
      </w:r>
      <w:r w:rsidR="00E6191F" w:rsidRPr="009B0D48">
        <w:rPr>
          <w:rFonts w:ascii="Maiandra GD" w:hAnsi="Maiandra GD"/>
          <w:i/>
          <w:color w:val="000000" w:themeColor="text1"/>
          <w:sz w:val="16"/>
          <w:szCs w:val="18"/>
        </w:rPr>
        <w:t>orrespondence:</w:t>
      </w:r>
      <w:r w:rsidR="00551548" w:rsidRPr="009B0D48">
        <w:rPr>
          <w:rFonts w:ascii="Maiandra GD" w:hAnsi="Maiandra GD"/>
          <w:i/>
          <w:color w:val="000000" w:themeColor="text1"/>
          <w:sz w:val="16"/>
          <w:szCs w:val="18"/>
        </w:rPr>
        <w:t xml:space="preserve"> </w:t>
      </w:r>
      <w:r w:rsidR="00D64230" w:rsidRPr="00D64230">
        <w:rPr>
          <w:rFonts w:ascii="Maiandra GD" w:hAnsi="Maiandra GD"/>
          <w:i/>
          <w:sz w:val="16"/>
          <w:szCs w:val="18"/>
        </w:rPr>
        <w:t>email@example.com</w:t>
      </w:r>
      <w:r w:rsidR="00D64230">
        <w:rPr>
          <w:rStyle w:val="Hyperlink"/>
          <w:rFonts w:ascii="Maiandra GD" w:hAnsi="Maiandra GD"/>
          <w:i/>
          <w:sz w:val="16"/>
          <w:szCs w:val="18"/>
          <w:u w:val="none"/>
        </w:rPr>
        <w:t xml:space="preserve"> </w:t>
      </w:r>
      <w:r w:rsidR="00551548" w:rsidRPr="009B0D48">
        <w:rPr>
          <w:rFonts w:ascii="Maiandra GD" w:hAnsi="Maiandra GD"/>
          <w:i/>
          <w:color w:val="000000" w:themeColor="text1"/>
          <w:sz w:val="16"/>
          <w:szCs w:val="18"/>
        </w:rPr>
        <w:t xml:space="preserve"> </w:t>
      </w:r>
    </w:p>
    <w:p w14:paraId="19C36C57" w14:textId="62FA9195" w:rsidR="009437D8" w:rsidRPr="009B0D48" w:rsidRDefault="00BB607C" w:rsidP="000D33FF">
      <w:pPr>
        <w:spacing w:line="240" w:lineRule="auto"/>
        <w:rPr>
          <w:rFonts w:ascii="Maiandra GD" w:hAnsi="Maiandra GD"/>
          <w:color w:val="000000" w:themeColor="text1"/>
          <w:sz w:val="18"/>
          <w:szCs w:val="20"/>
        </w:rPr>
      </w:pPr>
      <w:r w:rsidRPr="009B0D48">
        <w:rPr>
          <w:rFonts w:ascii="Maiandra GD" w:hAnsi="Maiandra GD"/>
          <w:color w:val="000000" w:themeColor="text1"/>
          <w:sz w:val="18"/>
          <w:szCs w:val="20"/>
        </w:rPr>
        <w:t xml:space="preserve">Received: </w:t>
      </w:r>
      <w:r w:rsidR="00C71C6D">
        <w:rPr>
          <w:rFonts w:ascii="Maiandra GD" w:hAnsi="Maiandra GD"/>
          <w:color w:val="000000" w:themeColor="text1"/>
          <w:sz w:val="18"/>
          <w:szCs w:val="20"/>
        </w:rPr>
        <w:t>date</w:t>
      </w:r>
      <w:r w:rsidRPr="009B0D48">
        <w:rPr>
          <w:rFonts w:ascii="Maiandra GD" w:hAnsi="Maiandra GD"/>
          <w:color w:val="000000" w:themeColor="text1"/>
          <w:sz w:val="18"/>
          <w:szCs w:val="20"/>
        </w:rPr>
        <w:t xml:space="preserve"> / Accepted: </w:t>
      </w:r>
      <w:r w:rsidR="00C71C6D">
        <w:rPr>
          <w:rFonts w:ascii="Maiandra GD" w:hAnsi="Maiandra GD"/>
          <w:color w:val="000000" w:themeColor="text1"/>
          <w:sz w:val="18"/>
          <w:szCs w:val="20"/>
        </w:rPr>
        <w:t>date</w:t>
      </w:r>
      <w:r w:rsidRPr="009B0D48">
        <w:rPr>
          <w:rFonts w:ascii="Maiandra GD" w:hAnsi="Maiandra GD"/>
          <w:color w:val="000000" w:themeColor="text1"/>
          <w:sz w:val="18"/>
          <w:szCs w:val="20"/>
        </w:rPr>
        <w:t xml:space="preserve"> / Published: </w:t>
      </w:r>
      <w:r w:rsidR="00C71C6D">
        <w:rPr>
          <w:rFonts w:ascii="Maiandra GD" w:hAnsi="Maiandra GD"/>
          <w:color w:val="000000" w:themeColor="text1"/>
          <w:sz w:val="18"/>
          <w:szCs w:val="20"/>
        </w:rPr>
        <w:t>date</w:t>
      </w:r>
    </w:p>
    <w:p w14:paraId="792000B9" w14:textId="77777777" w:rsidR="00155648" w:rsidRPr="009B0D48" w:rsidRDefault="00155648" w:rsidP="000D33FF">
      <w:pPr>
        <w:pBdr>
          <w:top w:val="single" w:sz="4" w:space="1" w:color="auto"/>
          <w:bottom w:val="single" w:sz="4" w:space="1" w:color="auto"/>
        </w:pBdr>
        <w:shd w:val="clear" w:color="auto" w:fill="F2F2F2" w:themeFill="background1" w:themeFillShade="F2"/>
        <w:spacing w:after="0" w:line="240" w:lineRule="auto"/>
        <w:jc w:val="both"/>
        <w:rPr>
          <w:rFonts w:ascii="Maiandra GD" w:hAnsi="Maiandra GD"/>
          <w:b/>
          <w:sz w:val="6"/>
          <w:szCs w:val="20"/>
        </w:rPr>
      </w:pPr>
    </w:p>
    <w:p w14:paraId="5BC89F1C" w14:textId="69BEB63B" w:rsidR="00BB607C" w:rsidRPr="009B0D48" w:rsidRDefault="00BB607C" w:rsidP="000D33FF">
      <w:pPr>
        <w:pBdr>
          <w:top w:val="single" w:sz="4" w:space="1" w:color="auto"/>
          <w:bottom w:val="single" w:sz="4" w:space="1" w:color="auto"/>
        </w:pBdr>
        <w:shd w:val="clear" w:color="auto" w:fill="F2F2F2" w:themeFill="background1" w:themeFillShade="F2"/>
        <w:spacing w:line="240" w:lineRule="auto"/>
        <w:jc w:val="both"/>
        <w:rPr>
          <w:rFonts w:ascii="Maiandra GD" w:hAnsi="Maiandra GD"/>
          <w:sz w:val="18"/>
          <w:szCs w:val="20"/>
        </w:rPr>
      </w:pPr>
      <w:r w:rsidRPr="009B0D48">
        <w:rPr>
          <w:rFonts w:ascii="Maiandra GD" w:hAnsi="Maiandra GD"/>
          <w:b/>
          <w:sz w:val="18"/>
          <w:szCs w:val="20"/>
        </w:rPr>
        <w:t>Abstract:</w:t>
      </w:r>
      <w:r w:rsidRPr="009B0D48">
        <w:rPr>
          <w:rFonts w:ascii="Maiandra GD" w:hAnsi="Maiandra GD"/>
          <w:sz w:val="18"/>
          <w:szCs w:val="20"/>
        </w:rPr>
        <w:t xml:space="preserve"> </w:t>
      </w:r>
      <w:r w:rsidR="001C5EAA" w:rsidRPr="001C5EAA">
        <w:rPr>
          <w:rFonts w:ascii="Maiandra GD" w:hAnsi="Maiandra GD"/>
          <w:sz w:val="18"/>
          <w:szCs w:val="20"/>
        </w:rPr>
        <w:t>Arranged in a single paragraph of about 200 words maximum and should give a pertinent overview of the work. Abstract contains the following components: 1) background: explain briefly the motivation and significance of the study; place the questions addressed in a broad context and highlight the objective(s) of the study; 2) methods: describe briefly the main methods applied to achieve the objective(s); 3) results: summarize the article's main findings; and 4) conclusions: indicate the main conclusions or interpretations of the results. The writing style in abstract should not be similar with the manuscript content.</w:t>
      </w:r>
    </w:p>
    <w:p w14:paraId="3A8CD036" w14:textId="7EA87479" w:rsidR="009437D8" w:rsidRPr="009B0D48" w:rsidRDefault="00BB607C" w:rsidP="000D33FF">
      <w:pPr>
        <w:pBdr>
          <w:top w:val="single" w:sz="4" w:space="1" w:color="auto"/>
          <w:bottom w:val="single" w:sz="4" w:space="1" w:color="auto"/>
        </w:pBdr>
        <w:shd w:val="clear" w:color="auto" w:fill="F2F2F2" w:themeFill="background1" w:themeFillShade="F2"/>
        <w:spacing w:after="0" w:line="240" w:lineRule="auto"/>
        <w:jc w:val="both"/>
        <w:rPr>
          <w:rFonts w:ascii="Maiandra GD" w:hAnsi="Maiandra GD"/>
          <w:sz w:val="18"/>
          <w:szCs w:val="20"/>
        </w:rPr>
      </w:pPr>
      <w:r w:rsidRPr="009B0D48">
        <w:rPr>
          <w:rFonts w:ascii="Maiandra GD" w:hAnsi="Maiandra GD"/>
          <w:b/>
          <w:sz w:val="18"/>
          <w:szCs w:val="20"/>
        </w:rPr>
        <w:t>Keywords:</w:t>
      </w:r>
      <w:r w:rsidRPr="009B0D48">
        <w:rPr>
          <w:rFonts w:ascii="Maiandra GD" w:hAnsi="Maiandra GD"/>
          <w:sz w:val="18"/>
          <w:szCs w:val="20"/>
        </w:rPr>
        <w:t xml:space="preserve"> </w:t>
      </w:r>
      <w:r w:rsidR="000455B0" w:rsidRPr="000455B0">
        <w:rPr>
          <w:rFonts w:ascii="Maiandra GD" w:hAnsi="Maiandra GD"/>
          <w:sz w:val="18"/>
          <w:szCs w:val="20"/>
        </w:rPr>
        <w:t>keyword1, keyword2, keyword3 (List three to five pertinent keywords specific to the article)</w:t>
      </w:r>
    </w:p>
    <w:p w14:paraId="471C75B1" w14:textId="77777777" w:rsidR="00155648" w:rsidRPr="009B0D48" w:rsidRDefault="00155648" w:rsidP="000D33FF">
      <w:pPr>
        <w:pBdr>
          <w:top w:val="single" w:sz="4" w:space="1" w:color="auto"/>
          <w:bottom w:val="single" w:sz="4" w:space="1" w:color="auto"/>
        </w:pBdr>
        <w:shd w:val="clear" w:color="auto" w:fill="F2F2F2" w:themeFill="background1" w:themeFillShade="F2"/>
        <w:spacing w:after="0" w:line="240" w:lineRule="auto"/>
        <w:jc w:val="both"/>
        <w:rPr>
          <w:rFonts w:ascii="Maiandra GD" w:hAnsi="Maiandra GD"/>
          <w:sz w:val="6"/>
          <w:szCs w:val="20"/>
        </w:rPr>
      </w:pPr>
    </w:p>
    <w:p w14:paraId="6F73BAB3" w14:textId="77777777" w:rsidR="000D33FF" w:rsidRDefault="000D33FF" w:rsidP="000D33FF">
      <w:pPr>
        <w:spacing w:after="0" w:line="240" w:lineRule="auto"/>
        <w:ind w:right="26"/>
        <w:rPr>
          <w:rFonts w:ascii="Maiandra GD" w:hAnsi="Maiandra GD"/>
          <w:b/>
          <w:sz w:val="20"/>
          <w:szCs w:val="20"/>
        </w:rPr>
      </w:pPr>
      <w:bookmarkStart w:id="1" w:name="_Hlk124859062"/>
    </w:p>
    <w:p w14:paraId="6FA875C1" w14:textId="65ED505D" w:rsidR="00A9545F" w:rsidRPr="00181AAB" w:rsidRDefault="00A9545F" w:rsidP="000D33FF">
      <w:pPr>
        <w:spacing w:after="0" w:line="240" w:lineRule="auto"/>
        <w:ind w:right="26"/>
        <w:rPr>
          <w:rFonts w:ascii="Maiandra GD" w:hAnsi="Maiandra GD"/>
          <w:b/>
          <w:sz w:val="20"/>
          <w:szCs w:val="20"/>
        </w:rPr>
      </w:pPr>
      <w:r w:rsidRPr="00181AAB">
        <w:rPr>
          <w:rFonts w:ascii="Maiandra GD" w:hAnsi="Maiandra GD"/>
          <w:b/>
          <w:sz w:val="20"/>
          <w:szCs w:val="20"/>
        </w:rPr>
        <w:t>INTRODUCTION</w:t>
      </w:r>
    </w:p>
    <w:p w14:paraId="2CBA5FFB" w14:textId="77777777" w:rsidR="00A9545F" w:rsidRPr="00181AAB" w:rsidRDefault="00A9545F" w:rsidP="000D33FF">
      <w:pPr>
        <w:spacing w:after="0" w:line="240" w:lineRule="auto"/>
        <w:ind w:right="26" w:firstLine="720"/>
        <w:jc w:val="both"/>
        <w:rPr>
          <w:rFonts w:ascii="Maiandra GD" w:hAnsi="Maiandra GD"/>
          <w:sz w:val="20"/>
          <w:szCs w:val="20"/>
        </w:rPr>
      </w:pPr>
      <w:r w:rsidRPr="00181AAB">
        <w:rPr>
          <w:rFonts w:ascii="Maiandra GD" w:hAnsi="Maiandra GD"/>
          <w:sz w:val="20"/>
          <w:szCs w:val="20"/>
        </w:rPr>
        <w:t>The introduction is an opportunity for the author to convince the reader (including editors and reviewers) that the author mastering the research carried out has significance or contributes to the field of study. The introduction contains "</w:t>
      </w:r>
      <w:r w:rsidRPr="00181AAB">
        <w:rPr>
          <w:rFonts w:ascii="Maiandra GD" w:hAnsi="Maiandra GD"/>
          <w:b/>
          <w:sz w:val="20"/>
          <w:szCs w:val="20"/>
        </w:rPr>
        <w:t>What do you / others do? Why did you do it?</w:t>
      </w:r>
      <w:r w:rsidRPr="00181AAB">
        <w:rPr>
          <w:rFonts w:ascii="Maiandra GD" w:hAnsi="Maiandra GD"/>
          <w:sz w:val="20"/>
          <w:szCs w:val="20"/>
        </w:rPr>
        <w:t xml:space="preserve"> "</w:t>
      </w:r>
    </w:p>
    <w:p w14:paraId="0500E532" w14:textId="77777777" w:rsidR="00A9545F" w:rsidRPr="00181AAB" w:rsidRDefault="00A9545F" w:rsidP="000D33FF">
      <w:pPr>
        <w:spacing w:after="0" w:line="240" w:lineRule="auto"/>
        <w:ind w:right="26" w:firstLine="720"/>
        <w:jc w:val="both"/>
        <w:rPr>
          <w:rFonts w:ascii="Maiandra GD" w:hAnsi="Maiandra GD"/>
          <w:sz w:val="20"/>
          <w:szCs w:val="20"/>
        </w:rPr>
      </w:pPr>
      <w:r w:rsidRPr="00181AAB">
        <w:rPr>
          <w:rFonts w:ascii="Maiandra GD" w:hAnsi="Maiandra GD"/>
          <w:sz w:val="20"/>
          <w:szCs w:val="20"/>
        </w:rPr>
        <w:t>A good introduction must answer the following questions:</w:t>
      </w:r>
    </w:p>
    <w:p w14:paraId="0E656DCF" w14:textId="77777777" w:rsidR="00A9545F" w:rsidRPr="00181AAB" w:rsidRDefault="00A9545F" w:rsidP="000D33FF">
      <w:pPr>
        <w:pStyle w:val="ListParagraph"/>
        <w:numPr>
          <w:ilvl w:val="0"/>
          <w:numId w:val="15"/>
        </w:numPr>
        <w:ind w:left="284" w:right="26" w:hanging="284"/>
        <w:contextualSpacing/>
        <w:jc w:val="both"/>
        <w:rPr>
          <w:rFonts w:ascii="Maiandra GD" w:hAnsi="Maiandra GD"/>
          <w:sz w:val="20"/>
          <w:szCs w:val="20"/>
        </w:rPr>
      </w:pPr>
      <w:r w:rsidRPr="00181AAB">
        <w:rPr>
          <w:rFonts w:ascii="Maiandra GD" w:hAnsi="Maiandra GD"/>
          <w:sz w:val="20"/>
          <w:szCs w:val="20"/>
        </w:rPr>
        <w:t>What is the problem that must be solved (problem statement)?</w:t>
      </w:r>
    </w:p>
    <w:p w14:paraId="64324BFB" w14:textId="77777777" w:rsidR="00A9545F" w:rsidRPr="00181AAB" w:rsidRDefault="00A9545F" w:rsidP="000D33FF">
      <w:pPr>
        <w:pStyle w:val="ListParagraph"/>
        <w:numPr>
          <w:ilvl w:val="0"/>
          <w:numId w:val="15"/>
        </w:numPr>
        <w:ind w:left="284" w:right="26" w:hanging="284"/>
        <w:contextualSpacing/>
        <w:jc w:val="both"/>
        <w:rPr>
          <w:rFonts w:ascii="Maiandra GD" w:hAnsi="Maiandra GD"/>
          <w:sz w:val="20"/>
          <w:szCs w:val="20"/>
        </w:rPr>
      </w:pPr>
      <w:r w:rsidRPr="00181AAB">
        <w:rPr>
          <w:rFonts w:ascii="Maiandra GD" w:hAnsi="Maiandra GD"/>
          <w:sz w:val="20"/>
          <w:szCs w:val="20"/>
        </w:rPr>
        <w:t>What people have done to solve existing problems, from time to time (state of the arts)?</w:t>
      </w:r>
    </w:p>
    <w:p w14:paraId="7899B558" w14:textId="77777777" w:rsidR="00A9545F" w:rsidRPr="00181AAB" w:rsidRDefault="00A9545F" w:rsidP="000D33FF">
      <w:pPr>
        <w:pStyle w:val="ListParagraph"/>
        <w:numPr>
          <w:ilvl w:val="0"/>
          <w:numId w:val="15"/>
        </w:numPr>
        <w:ind w:left="284" w:right="26" w:hanging="284"/>
        <w:contextualSpacing/>
        <w:jc w:val="both"/>
        <w:rPr>
          <w:rFonts w:ascii="Maiandra GD" w:hAnsi="Maiandra GD"/>
          <w:sz w:val="20"/>
          <w:szCs w:val="20"/>
        </w:rPr>
      </w:pPr>
      <w:r w:rsidRPr="00181AAB">
        <w:rPr>
          <w:rFonts w:ascii="Maiandra GD" w:hAnsi="Maiandra GD"/>
          <w:sz w:val="20"/>
          <w:szCs w:val="20"/>
        </w:rPr>
        <w:t>What escaped the attention of previous researchers or what the potential is available and not yet explored by other researchers?</w:t>
      </w:r>
    </w:p>
    <w:p w14:paraId="3BCEF704" w14:textId="77777777" w:rsidR="00A9545F" w:rsidRPr="00181AAB" w:rsidRDefault="00A9545F" w:rsidP="000D33FF">
      <w:pPr>
        <w:pStyle w:val="ListParagraph"/>
        <w:numPr>
          <w:ilvl w:val="0"/>
          <w:numId w:val="15"/>
        </w:numPr>
        <w:ind w:left="284" w:right="26" w:hanging="284"/>
        <w:contextualSpacing/>
        <w:jc w:val="both"/>
        <w:rPr>
          <w:rFonts w:ascii="Maiandra GD" w:hAnsi="Maiandra GD"/>
          <w:sz w:val="20"/>
          <w:szCs w:val="20"/>
        </w:rPr>
      </w:pPr>
      <w:r w:rsidRPr="00181AAB">
        <w:rPr>
          <w:rFonts w:ascii="Maiandra GD" w:hAnsi="Maiandra GD"/>
          <w:sz w:val="20"/>
          <w:szCs w:val="20"/>
        </w:rPr>
        <w:t>What concepts are offered to fill the "blanks" or something that has escaped the attention of previous researchers?</w:t>
      </w:r>
    </w:p>
    <w:p w14:paraId="0DE72CA6" w14:textId="77777777" w:rsidR="00A9545F" w:rsidRPr="00181AAB" w:rsidRDefault="00A9545F" w:rsidP="000D33FF">
      <w:pPr>
        <w:pStyle w:val="ListParagraph"/>
        <w:numPr>
          <w:ilvl w:val="0"/>
          <w:numId w:val="15"/>
        </w:numPr>
        <w:ind w:left="284" w:right="26" w:hanging="284"/>
        <w:contextualSpacing/>
        <w:jc w:val="both"/>
        <w:rPr>
          <w:rFonts w:ascii="Maiandra GD" w:hAnsi="Maiandra GD"/>
          <w:sz w:val="20"/>
          <w:szCs w:val="20"/>
        </w:rPr>
      </w:pPr>
      <w:r w:rsidRPr="00181AAB">
        <w:rPr>
          <w:rFonts w:ascii="Maiandra GD" w:hAnsi="Maiandra GD"/>
          <w:sz w:val="20"/>
          <w:szCs w:val="20"/>
        </w:rPr>
        <w:t>What is to be achieved from this work?</w:t>
      </w:r>
    </w:p>
    <w:p w14:paraId="78A887C3" w14:textId="77777777" w:rsidR="00A9545F" w:rsidRPr="00181AAB" w:rsidRDefault="00A9545F" w:rsidP="000D33FF">
      <w:pPr>
        <w:spacing w:after="0" w:line="240" w:lineRule="auto"/>
        <w:ind w:right="26" w:firstLine="720"/>
        <w:jc w:val="both"/>
        <w:rPr>
          <w:rFonts w:ascii="Maiandra GD" w:hAnsi="Maiandra GD"/>
          <w:sz w:val="20"/>
          <w:szCs w:val="20"/>
        </w:rPr>
      </w:pPr>
      <w:r w:rsidRPr="00181AAB">
        <w:rPr>
          <w:rFonts w:ascii="Maiandra GD" w:hAnsi="Maiandra GD"/>
          <w:sz w:val="20"/>
          <w:szCs w:val="20"/>
        </w:rPr>
        <w:t>When the author submits the manuscript, the editor wants to see that the author has provided a perspective that is consistent with aim and scope this journal. The author needs to explain the concepts offered and the novelty of the research based on quotations from several original and important works from several journals, including the most recent review articles. A review article is very important to read because it provides an overview of the development of the field up to the last article. The author can search deeper by looking for the original paper contained in the bibliography of a review article.</w:t>
      </w:r>
    </w:p>
    <w:p w14:paraId="746D2B2A" w14:textId="77777777" w:rsidR="00A9545F" w:rsidRPr="00181AAB" w:rsidRDefault="00A9545F" w:rsidP="000D33FF">
      <w:pPr>
        <w:spacing w:after="0" w:line="240" w:lineRule="auto"/>
        <w:ind w:right="26" w:firstLine="720"/>
        <w:jc w:val="both"/>
        <w:rPr>
          <w:rFonts w:ascii="Maiandra GD" w:hAnsi="Maiandra GD"/>
          <w:sz w:val="20"/>
          <w:szCs w:val="20"/>
        </w:rPr>
      </w:pPr>
      <w:r w:rsidRPr="00181AAB">
        <w:rPr>
          <w:rFonts w:ascii="Maiandra GD" w:hAnsi="Maiandra GD"/>
          <w:sz w:val="20"/>
          <w:szCs w:val="20"/>
        </w:rPr>
        <w:t>The introduction should be concise but meaningful. Although the introduction requires an explanation of "state of the art" until the article is written, do not draw far back. A long and excessive introduction will make the reader stop reading. An introduction can be presented in the following structure.</w:t>
      </w:r>
    </w:p>
    <w:p w14:paraId="1B1DD6AE" w14:textId="77777777" w:rsidR="00A9545F" w:rsidRPr="00181AAB" w:rsidRDefault="00A9545F" w:rsidP="000D33FF">
      <w:pPr>
        <w:spacing w:after="0" w:line="240" w:lineRule="auto"/>
        <w:ind w:right="26" w:firstLine="720"/>
        <w:jc w:val="both"/>
        <w:rPr>
          <w:rFonts w:ascii="Maiandra GD" w:hAnsi="Maiandra GD"/>
          <w:sz w:val="20"/>
          <w:szCs w:val="20"/>
        </w:rPr>
      </w:pPr>
      <w:proofErr w:type="gramStart"/>
      <w:r w:rsidRPr="00181AAB">
        <w:rPr>
          <w:rFonts w:ascii="Maiandra GD" w:hAnsi="Maiandra GD"/>
          <w:b/>
          <w:sz w:val="20"/>
          <w:szCs w:val="20"/>
        </w:rPr>
        <w:t>The first paragraph,</w:t>
      </w:r>
      <w:proofErr w:type="gramEnd"/>
      <w:r w:rsidRPr="00181AAB">
        <w:rPr>
          <w:rFonts w:ascii="Maiandra GD" w:hAnsi="Maiandra GD"/>
          <w:b/>
          <w:sz w:val="20"/>
          <w:szCs w:val="20"/>
        </w:rPr>
        <w:t xml:space="preserve"> </w:t>
      </w:r>
      <w:r w:rsidRPr="00181AAB">
        <w:rPr>
          <w:rFonts w:ascii="Maiandra GD" w:hAnsi="Maiandra GD"/>
          <w:sz w:val="20"/>
          <w:szCs w:val="20"/>
        </w:rPr>
        <w:t xml:space="preserve">write down the issues of concern to researchers today. Problems must be objective, not from an author's perspective. Do not let something "considered a problem" by the author, but </w:t>
      </w:r>
      <w:proofErr w:type="gramStart"/>
      <w:r w:rsidRPr="00181AAB">
        <w:rPr>
          <w:rFonts w:ascii="Maiandra GD" w:hAnsi="Maiandra GD"/>
          <w:sz w:val="20"/>
          <w:szCs w:val="20"/>
        </w:rPr>
        <w:t>actually not</w:t>
      </w:r>
      <w:proofErr w:type="gramEnd"/>
      <w:r w:rsidRPr="00181AAB">
        <w:rPr>
          <w:rFonts w:ascii="Maiandra GD" w:hAnsi="Maiandra GD"/>
          <w:sz w:val="20"/>
          <w:szCs w:val="20"/>
        </w:rPr>
        <w:t xml:space="preserve"> a problem for the field of study.</w:t>
      </w:r>
    </w:p>
    <w:p w14:paraId="62C1A4C1" w14:textId="77777777" w:rsidR="00A9545F" w:rsidRPr="00181AAB" w:rsidRDefault="00A9545F" w:rsidP="000D33FF">
      <w:pPr>
        <w:spacing w:after="0" w:line="240" w:lineRule="auto"/>
        <w:ind w:right="26" w:firstLine="720"/>
        <w:jc w:val="both"/>
        <w:rPr>
          <w:rFonts w:ascii="Maiandra GD" w:hAnsi="Maiandra GD"/>
          <w:b/>
          <w:sz w:val="20"/>
          <w:szCs w:val="20"/>
        </w:rPr>
      </w:pPr>
      <w:r w:rsidRPr="00181AAB">
        <w:rPr>
          <w:rFonts w:ascii="Maiandra GD" w:hAnsi="Maiandra GD"/>
          <w:b/>
          <w:sz w:val="20"/>
          <w:szCs w:val="20"/>
        </w:rPr>
        <w:t xml:space="preserve">In the following paragraphs, </w:t>
      </w:r>
      <w:r w:rsidRPr="00181AAB">
        <w:rPr>
          <w:rFonts w:ascii="Maiandra GD" w:hAnsi="Maiandra GD"/>
          <w:sz w:val="20"/>
          <w:szCs w:val="20"/>
        </w:rPr>
        <w:t xml:space="preserve">what people have done to solve the existing problem (state of the art). In this context, the author also needs to limit the problem to stay focused. How the methods and results reported by previous researchers need to be written in this section. After the state of the art is awakened, focus on "what has escaped the attention of previous researchers?", Giving wise scientific criticism of the advantages and disadvantages of the methods or results of previous studies. Furthermore, what concepts are offered </w:t>
      </w:r>
      <w:proofErr w:type="gramStart"/>
      <w:r w:rsidRPr="00181AAB">
        <w:rPr>
          <w:rFonts w:ascii="Maiandra GD" w:hAnsi="Maiandra GD"/>
          <w:sz w:val="20"/>
          <w:szCs w:val="20"/>
        </w:rPr>
        <w:t>in order to</w:t>
      </w:r>
      <w:proofErr w:type="gramEnd"/>
      <w:r w:rsidRPr="00181AAB">
        <w:rPr>
          <w:rFonts w:ascii="Maiandra GD" w:hAnsi="Maiandra GD"/>
          <w:sz w:val="20"/>
          <w:szCs w:val="20"/>
        </w:rPr>
        <w:t xml:space="preserve"> contribute to solving the problems that have been written before. </w:t>
      </w:r>
      <w:r w:rsidRPr="00181AAB">
        <w:rPr>
          <w:rFonts w:ascii="Maiandra GD" w:hAnsi="Maiandra GD"/>
          <w:sz w:val="20"/>
          <w:szCs w:val="20"/>
        </w:rPr>
        <w:lastRenderedPageBreak/>
        <w:t xml:space="preserve">This is what is called "novelty". However, there is no need to state in the sentence that this concept is "novel", "first time", "first", "paradigm change", and so on. The disclosure of state of the art that is given scientific criticism so that the author </w:t>
      </w:r>
      <w:proofErr w:type="gramStart"/>
      <w:r w:rsidRPr="00181AAB">
        <w:rPr>
          <w:rFonts w:ascii="Maiandra GD" w:hAnsi="Maiandra GD"/>
          <w:sz w:val="20"/>
          <w:szCs w:val="20"/>
        </w:rPr>
        <w:t>is able to</w:t>
      </w:r>
      <w:proofErr w:type="gramEnd"/>
      <w:r w:rsidRPr="00181AAB">
        <w:rPr>
          <w:rFonts w:ascii="Maiandra GD" w:hAnsi="Maiandra GD"/>
          <w:sz w:val="20"/>
          <w:szCs w:val="20"/>
        </w:rPr>
        <w:t xml:space="preserve"> find a new differentiator, is enough to give the impression to the reader that it is indeed "new". Next, describe how the concepts / ideas / ideas offered have convincing scientific value.</w:t>
      </w:r>
    </w:p>
    <w:p w14:paraId="39DA6E42" w14:textId="77777777" w:rsidR="00A9545F" w:rsidRPr="00181AAB" w:rsidRDefault="00A9545F" w:rsidP="00807876">
      <w:pPr>
        <w:spacing w:after="0" w:line="240" w:lineRule="auto"/>
        <w:ind w:right="26" w:firstLine="720"/>
        <w:jc w:val="both"/>
        <w:rPr>
          <w:rFonts w:ascii="Maiandra GD" w:hAnsi="Maiandra GD"/>
          <w:b/>
          <w:sz w:val="20"/>
          <w:szCs w:val="20"/>
        </w:rPr>
      </w:pPr>
      <w:r w:rsidRPr="00181AAB">
        <w:rPr>
          <w:rFonts w:ascii="Maiandra GD" w:hAnsi="Maiandra GD"/>
          <w:b/>
          <w:sz w:val="20"/>
          <w:szCs w:val="20"/>
        </w:rPr>
        <w:t xml:space="preserve">The final paragraph, </w:t>
      </w:r>
      <w:r w:rsidRPr="00181AAB">
        <w:rPr>
          <w:rFonts w:ascii="Maiandra GD" w:hAnsi="Maiandra GD"/>
          <w:sz w:val="20"/>
          <w:szCs w:val="20"/>
        </w:rPr>
        <w:t>what you want to achieve from this wor</w:t>
      </w:r>
      <w:bookmarkStart w:id="2" w:name="_GoBack"/>
      <w:bookmarkEnd w:id="2"/>
      <w:r w:rsidRPr="00181AAB">
        <w:rPr>
          <w:rFonts w:ascii="Maiandra GD" w:hAnsi="Maiandra GD"/>
          <w:sz w:val="20"/>
          <w:szCs w:val="20"/>
        </w:rPr>
        <w:t xml:space="preserve">k (objectives) and </w:t>
      </w:r>
      <w:proofErr w:type="gramStart"/>
      <w:r w:rsidRPr="00181AAB">
        <w:rPr>
          <w:rFonts w:ascii="Maiandra GD" w:hAnsi="Maiandra GD"/>
          <w:sz w:val="20"/>
          <w:szCs w:val="20"/>
        </w:rPr>
        <w:t>give an introduction to</w:t>
      </w:r>
      <w:proofErr w:type="gramEnd"/>
      <w:r w:rsidRPr="00181AAB">
        <w:rPr>
          <w:rFonts w:ascii="Maiandra GD" w:hAnsi="Maiandra GD"/>
          <w:sz w:val="20"/>
          <w:szCs w:val="20"/>
        </w:rPr>
        <w:t xml:space="preserve"> the method.</w:t>
      </w:r>
    </w:p>
    <w:p w14:paraId="0BC4B445" w14:textId="77777777" w:rsidR="00A9545F" w:rsidRPr="00181AAB" w:rsidRDefault="00A9545F" w:rsidP="000D33FF">
      <w:pPr>
        <w:spacing w:after="0" w:line="240" w:lineRule="auto"/>
        <w:ind w:right="26"/>
        <w:jc w:val="both"/>
        <w:rPr>
          <w:rFonts w:ascii="Maiandra GD" w:hAnsi="Maiandra GD" w:cs="Times New Roman"/>
          <w:sz w:val="20"/>
          <w:szCs w:val="20"/>
        </w:rPr>
      </w:pPr>
    </w:p>
    <w:p w14:paraId="144469D3" w14:textId="77777777" w:rsidR="00A9545F" w:rsidRPr="00181AAB" w:rsidRDefault="00A9545F" w:rsidP="000D33FF">
      <w:pPr>
        <w:spacing w:after="0" w:line="240" w:lineRule="auto"/>
        <w:ind w:right="26"/>
        <w:jc w:val="both"/>
        <w:rPr>
          <w:rFonts w:ascii="Maiandra GD" w:hAnsi="Maiandra GD" w:cs="Times New Roman"/>
          <w:b/>
          <w:sz w:val="20"/>
          <w:szCs w:val="20"/>
        </w:rPr>
      </w:pPr>
      <w:r w:rsidRPr="00181AAB">
        <w:rPr>
          <w:rFonts w:ascii="Maiandra GD" w:hAnsi="Maiandra GD" w:cs="Times New Roman"/>
          <w:b/>
          <w:sz w:val="20"/>
          <w:szCs w:val="20"/>
        </w:rPr>
        <w:t>METHOD</w:t>
      </w:r>
    </w:p>
    <w:p w14:paraId="1F9C8451" w14:textId="77777777" w:rsidR="00A9545F" w:rsidRPr="00181AAB" w:rsidRDefault="00A9545F" w:rsidP="000D33FF">
      <w:pPr>
        <w:spacing w:after="0" w:line="240" w:lineRule="auto"/>
        <w:ind w:right="26" w:firstLine="720"/>
        <w:jc w:val="both"/>
        <w:rPr>
          <w:rFonts w:ascii="Maiandra GD" w:hAnsi="Maiandra GD"/>
          <w:sz w:val="20"/>
          <w:szCs w:val="20"/>
        </w:rPr>
      </w:pPr>
      <w:r w:rsidRPr="00181AAB">
        <w:rPr>
          <w:rFonts w:ascii="Maiandra GD" w:hAnsi="Maiandra GD"/>
          <w:sz w:val="20"/>
          <w:szCs w:val="20"/>
        </w:rPr>
        <w:t>The method section is written based on the question "</w:t>
      </w:r>
      <w:r w:rsidRPr="00181AAB">
        <w:rPr>
          <w:rFonts w:ascii="Maiandra GD" w:hAnsi="Maiandra GD"/>
          <w:b/>
          <w:sz w:val="20"/>
          <w:szCs w:val="20"/>
        </w:rPr>
        <w:t>how was the problem solved</w:t>
      </w:r>
      <w:r w:rsidRPr="00181AAB">
        <w:rPr>
          <w:rFonts w:ascii="Maiandra GD" w:hAnsi="Maiandra GD"/>
          <w:sz w:val="20"/>
          <w:szCs w:val="20"/>
        </w:rPr>
        <w:t>". If a manuscript proposes a new method, all information about the new method must be presented in detail so that the reader can reproduce the experiment. However, the author does not need to repeat the details of an established method, just use references and supporting material to show the established procedure.</w:t>
      </w:r>
    </w:p>
    <w:p w14:paraId="528CE7E6" w14:textId="77777777" w:rsidR="00A9545F" w:rsidRPr="00181AAB" w:rsidRDefault="00A9545F" w:rsidP="000D33FF">
      <w:pPr>
        <w:spacing w:after="0" w:line="240" w:lineRule="auto"/>
        <w:ind w:right="26" w:firstLine="720"/>
        <w:jc w:val="both"/>
        <w:rPr>
          <w:rFonts w:ascii="Maiandra GD" w:hAnsi="Maiandra GD"/>
          <w:sz w:val="20"/>
          <w:szCs w:val="20"/>
        </w:rPr>
      </w:pPr>
      <w:r w:rsidRPr="00181AAB">
        <w:rPr>
          <w:rFonts w:ascii="Maiandra GD" w:hAnsi="Maiandra GD"/>
          <w:sz w:val="20"/>
          <w:szCs w:val="20"/>
        </w:rPr>
        <w:t>It is important to note that methods must be written in the same order in the results section. The order of writing methods must also be logical according to the type of research. The method for one type of research will be very different from other studies. For example, writing survey research methods is very different from laboratory test research methods that involve a lot of equipment and materials. The method section can be created with several separate subtitles such as materials, tools, and data collection procedures.</w:t>
      </w:r>
    </w:p>
    <w:p w14:paraId="02A93F8B" w14:textId="77777777" w:rsidR="00A9545F" w:rsidRPr="00181AAB" w:rsidRDefault="00A9545F" w:rsidP="000D33FF">
      <w:pPr>
        <w:spacing w:after="0" w:line="240" w:lineRule="auto"/>
        <w:ind w:right="26" w:firstLine="720"/>
        <w:jc w:val="both"/>
        <w:rPr>
          <w:rFonts w:ascii="Maiandra GD" w:hAnsi="Maiandra GD"/>
          <w:sz w:val="20"/>
          <w:szCs w:val="20"/>
        </w:rPr>
      </w:pPr>
      <w:r w:rsidRPr="00181AAB">
        <w:rPr>
          <w:rFonts w:ascii="Maiandra GD" w:hAnsi="Maiandra GD"/>
          <w:sz w:val="20"/>
          <w:szCs w:val="20"/>
        </w:rPr>
        <w:t>Very likely, a novelty from a study is in the method section, even though the topic is the same as previous studies. New methods that are simpler but have the same ability to answer research questions are superior so that they can be replicated or applied by subsequent researchers. In addition, if the equipment has accuracy tolerance in reading data such as thermocouple, transducer, air flow meter, etc., it must also be stated clearly and honestly in the method section.</w:t>
      </w:r>
    </w:p>
    <w:p w14:paraId="31F77AEF" w14:textId="77777777" w:rsidR="00A9545F" w:rsidRPr="00181AAB" w:rsidRDefault="00A9545F" w:rsidP="000D33FF">
      <w:pPr>
        <w:spacing w:after="0" w:line="240" w:lineRule="auto"/>
        <w:ind w:right="26"/>
        <w:jc w:val="both"/>
        <w:rPr>
          <w:rFonts w:ascii="Maiandra GD" w:hAnsi="Maiandra GD" w:cs="Times New Roman"/>
          <w:sz w:val="20"/>
          <w:szCs w:val="20"/>
        </w:rPr>
      </w:pPr>
    </w:p>
    <w:p w14:paraId="7E33E895" w14:textId="77777777" w:rsidR="00A9545F" w:rsidRPr="00181AAB" w:rsidRDefault="00A9545F" w:rsidP="000D33FF">
      <w:pPr>
        <w:spacing w:after="0" w:line="240" w:lineRule="auto"/>
        <w:ind w:right="26"/>
        <w:jc w:val="both"/>
        <w:rPr>
          <w:rFonts w:ascii="Maiandra GD" w:hAnsi="Maiandra GD" w:cs="Times New Roman"/>
          <w:b/>
          <w:sz w:val="20"/>
          <w:szCs w:val="20"/>
        </w:rPr>
      </w:pPr>
      <w:r w:rsidRPr="00181AAB">
        <w:rPr>
          <w:rFonts w:ascii="Maiandra GD" w:hAnsi="Maiandra GD" w:cs="Times New Roman"/>
          <w:b/>
          <w:sz w:val="20"/>
          <w:szCs w:val="20"/>
        </w:rPr>
        <w:t>RESULT AND DISCUSSION</w:t>
      </w:r>
    </w:p>
    <w:p w14:paraId="286E9118" w14:textId="77777777" w:rsidR="00A9545F" w:rsidRPr="00181AAB" w:rsidRDefault="00A9545F" w:rsidP="000D33FF">
      <w:pPr>
        <w:tabs>
          <w:tab w:val="left" w:pos="709"/>
        </w:tabs>
        <w:spacing w:after="0" w:line="240" w:lineRule="auto"/>
        <w:ind w:right="26"/>
        <w:jc w:val="both"/>
        <w:rPr>
          <w:rFonts w:ascii="Maiandra GD" w:hAnsi="Maiandra GD" w:cs="Times New Roman"/>
          <w:sz w:val="20"/>
          <w:szCs w:val="20"/>
        </w:rPr>
      </w:pPr>
      <w:r w:rsidRPr="00181AAB">
        <w:rPr>
          <w:rFonts w:ascii="Maiandra GD" w:hAnsi="Maiandra GD" w:cs="Times New Roman"/>
          <w:sz w:val="20"/>
          <w:szCs w:val="20"/>
        </w:rPr>
        <w:tab/>
        <w:t xml:space="preserve">Results and discussion can be made </w:t>
      </w:r>
      <w:proofErr w:type="gramStart"/>
      <w:r w:rsidRPr="00181AAB">
        <w:rPr>
          <w:rFonts w:ascii="Maiandra GD" w:hAnsi="Maiandra GD" w:cs="Times New Roman"/>
          <w:sz w:val="20"/>
          <w:szCs w:val="20"/>
        </w:rPr>
        <w:t>as a whole that</w:t>
      </w:r>
      <w:proofErr w:type="gramEnd"/>
      <w:r w:rsidRPr="00181AAB">
        <w:rPr>
          <w:rFonts w:ascii="Maiandra GD" w:hAnsi="Maiandra GD" w:cs="Times New Roman"/>
          <w:sz w:val="20"/>
          <w:szCs w:val="20"/>
        </w:rPr>
        <w:t xml:space="preserve"> contains research findings and explanations.</w:t>
      </w:r>
    </w:p>
    <w:p w14:paraId="60171CBC" w14:textId="77777777" w:rsidR="00A9545F" w:rsidRPr="00181AAB" w:rsidRDefault="00A9545F" w:rsidP="000D33FF">
      <w:pPr>
        <w:tabs>
          <w:tab w:val="left" w:pos="709"/>
        </w:tabs>
        <w:spacing w:after="0" w:line="240" w:lineRule="auto"/>
        <w:ind w:right="26"/>
        <w:jc w:val="both"/>
        <w:rPr>
          <w:rFonts w:ascii="Maiandra GD" w:hAnsi="Maiandra GD" w:cs="Times New Roman"/>
          <w:b/>
          <w:sz w:val="20"/>
          <w:szCs w:val="20"/>
        </w:rPr>
      </w:pPr>
    </w:p>
    <w:p w14:paraId="71B64205" w14:textId="77777777" w:rsidR="00A9545F" w:rsidRPr="00181AAB" w:rsidRDefault="00A9545F" w:rsidP="000D33FF">
      <w:pPr>
        <w:tabs>
          <w:tab w:val="left" w:pos="709"/>
        </w:tabs>
        <w:spacing w:after="0" w:line="240" w:lineRule="auto"/>
        <w:ind w:right="26"/>
        <w:jc w:val="both"/>
        <w:rPr>
          <w:rFonts w:ascii="Maiandra GD" w:hAnsi="Maiandra GD" w:cs="Times New Roman"/>
          <w:b/>
          <w:sz w:val="20"/>
          <w:szCs w:val="20"/>
        </w:rPr>
      </w:pPr>
      <w:r w:rsidRPr="00181AAB">
        <w:rPr>
          <w:rFonts w:ascii="Maiandra GD" w:hAnsi="Maiandra GD" w:cs="Times New Roman"/>
          <w:b/>
          <w:sz w:val="20"/>
          <w:szCs w:val="20"/>
        </w:rPr>
        <w:t>Presenting the Results</w:t>
      </w:r>
    </w:p>
    <w:p w14:paraId="780F9EF7" w14:textId="77777777" w:rsidR="00A9545F" w:rsidRPr="00181AAB" w:rsidRDefault="00A9545F" w:rsidP="000D33FF">
      <w:pPr>
        <w:spacing w:after="0" w:line="240" w:lineRule="auto"/>
        <w:ind w:right="26" w:firstLine="720"/>
        <w:jc w:val="both"/>
        <w:rPr>
          <w:rFonts w:ascii="Maiandra GD" w:hAnsi="Maiandra GD"/>
          <w:sz w:val="20"/>
          <w:szCs w:val="20"/>
        </w:rPr>
      </w:pPr>
      <w:r w:rsidRPr="00181AAB">
        <w:rPr>
          <w:rFonts w:ascii="Maiandra GD" w:hAnsi="Maiandra GD"/>
          <w:sz w:val="20"/>
          <w:szCs w:val="20"/>
        </w:rPr>
        <w:t>This section contains answers to the questions "what have you found". Therefore, only representative results from the research are presented. What is meant by "representative results" are results that represent the research findings, which lead to the discussion. Generally, research results are presented in figures or tables, but can also be in the form of descriptions for certain cases.</w:t>
      </w:r>
    </w:p>
    <w:p w14:paraId="0A527254" w14:textId="77777777" w:rsidR="00A9545F" w:rsidRPr="00181AAB" w:rsidRDefault="00A9545F" w:rsidP="000D33FF">
      <w:pPr>
        <w:spacing w:after="0" w:line="240" w:lineRule="auto"/>
        <w:ind w:right="26" w:firstLine="720"/>
        <w:jc w:val="both"/>
        <w:rPr>
          <w:rFonts w:ascii="Maiandra GD" w:hAnsi="Maiandra GD"/>
          <w:sz w:val="20"/>
          <w:szCs w:val="20"/>
        </w:rPr>
      </w:pPr>
      <w:r w:rsidRPr="00181AAB">
        <w:rPr>
          <w:rFonts w:ascii="Maiandra GD" w:hAnsi="Maiandra GD"/>
          <w:sz w:val="20"/>
          <w:szCs w:val="20"/>
        </w:rPr>
        <w:t>Although, good figures and tables are interesting and easy to understand, but the most important thing is that the results / data presented in the figure or table are honest. If an image can only be understood with the support of research data which may require half or a full page of paper, then the data should be included as an appendix. Do not hide important data that raises reader questions or leads to mistrust of the reader. If this happens, the noble goal of publication as "academic charity" will not be achieved.</w:t>
      </w:r>
    </w:p>
    <w:p w14:paraId="17F8B917" w14:textId="77777777" w:rsidR="00A9545F" w:rsidRPr="00181AAB" w:rsidRDefault="00A9545F" w:rsidP="000D33FF">
      <w:pPr>
        <w:spacing w:line="240" w:lineRule="auto"/>
        <w:ind w:right="26" w:firstLine="720"/>
        <w:jc w:val="both"/>
        <w:rPr>
          <w:rFonts w:ascii="Maiandra GD" w:hAnsi="Maiandra GD"/>
          <w:sz w:val="20"/>
          <w:szCs w:val="20"/>
        </w:rPr>
      </w:pPr>
      <w:r w:rsidRPr="00181AAB">
        <w:rPr>
          <w:rFonts w:ascii="Maiandra GD" w:hAnsi="Maiandra GD"/>
          <w:sz w:val="20"/>
          <w:szCs w:val="20"/>
        </w:rPr>
        <w:t>The results section is written following the chronological order as presented in the method section. The important thing in presenting results is that the author must not include references in this section. This section is the "findings" of the author himself. However, if the results of the study are presented in a figure or table that directly compares with the findings of another person, the part of the figure or table must include the findings of that other person, without the need to discuss it in this section.</w:t>
      </w:r>
    </w:p>
    <w:p w14:paraId="3BE16027" w14:textId="77777777" w:rsidR="00A9545F" w:rsidRPr="00181AAB" w:rsidRDefault="00A9545F" w:rsidP="000D33FF">
      <w:pPr>
        <w:spacing w:after="0" w:line="240" w:lineRule="auto"/>
        <w:ind w:right="26"/>
        <w:jc w:val="both"/>
        <w:rPr>
          <w:rFonts w:ascii="Maiandra GD" w:hAnsi="Maiandra GD"/>
          <w:b/>
          <w:sz w:val="20"/>
          <w:szCs w:val="20"/>
        </w:rPr>
      </w:pPr>
      <w:r w:rsidRPr="00181AAB">
        <w:rPr>
          <w:rFonts w:ascii="Maiandra GD" w:hAnsi="Maiandra GD"/>
          <w:b/>
          <w:sz w:val="20"/>
          <w:szCs w:val="20"/>
        </w:rPr>
        <w:t>Presenting Figures and Tables</w:t>
      </w:r>
    </w:p>
    <w:p w14:paraId="503285DE" w14:textId="77777777" w:rsidR="00A9545F" w:rsidRPr="00181AAB" w:rsidRDefault="00A9545F" w:rsidP="000D33FF">
      <w:pPr>
        <w:spacing w:after="0" w:line="240" w:lineRule="auto"/>
        <w:ind w:right="26" w:firstLine="720"/>
        <w:jc w:val="both"/>
        <w:rPr>
          <w:rFonts w:ascii="Maiandra GD" w:hAnsi="Maiandra GD"/>
          <w:sz w:val="20"/>
          <w:szCs w:val="20"/>
        </w:rPr>
      </w:pPr>
      <w:r w:rsidRPr="00181AAB">
        <w:rPr>
          <w:rFonts w:ascii="Maiandra GD" w:hAnsi="Maiandra GD"/>
          <w:sz w:val="20"/>
          <w:szCs w:val="20"/>
        </w:rPr>
        <w:t xml:space="preserve">Before writing the manuscript, the first step that must be taken is to prepare Figures and Tables that are processed from the results of the study (if any). Keep in mind that a Figure and Table are worth a thousand words. Therefore, figures and tables are the most efficient way to present the results of research. Figures and tables must be presented with high quality / sharpness. The use of graphics / curve fitting software and its analysis such as Origin Graphing and Analysis (can be obtained at </w:t>
      </w:r>
      <w:hyperlink r:id="rId16" w:history="1">
        <w:r w:rsidRPr="00181AAB">
          <w:rPr>
            <w:rStyle w:val="Hyperlink"/>
            <w:rFonts w:ascii="Maiandra GD" w:hAnsi="Maiandra GD"/>
            <w:sz w:val="20"/>
            <w:szCs w:val="20"/>
          </w:rPr>
          <w:t>http://www.originlab.com/</w:t>
        </w:r>
      </w:hyperlink>
      <w:r w:rsidRPr="00181AAB">
        <w:rPr>
          <w:rFonts w:ascii="Maiandra GD" w:hAnsi="Maiandra GD"/>
          <w:sz w:val="20"/>
          <w:szCs w:val="20"/>
        </w:rPr>
        <w:t>) is highly recommended for making graphics that can be displayed with good quality and clear.</w:t>
      </w:r>
    </w:p>
    <w:p w14:paraId="3D467D5A" w14:textId="77777777" w:rsidR="00A9545F" w:rsidRPr="00181AAB" w:rsidRDefault="00A9545F" w:rsidP="000D33FF">
      <w:pPr>
        <w:spacing w:after="0" w:line="240" w:lineRule="auto"/>
        <w:ind w:right="26" w:firstLine="720"/>
        <w:jc w:val="both"/>
        <w:rPr>
          <w:rFonts w:ascii="Maiandra GD" w:hAnsi="Maiandra GD"/>
          <w:sz w:val="20"/>
          <w:szCs w:val="20"/>
        </w:rPr>
      </w:pPr>
      <w:r w:rsidRPr="00181AAB">
        <w:rPr>
          <w:rFonts w:ascii="Maiandra GD" w:hAnsi="Maiandra GD"/>
          <w:sz w:val="20"/>
          <w:szCs w:val="20"/>
        </w:rPr>
        <w:t>Generally, tables provide actual experimental results, while figures are often used for comparison of experimental results with previous work, or with calculation / theoretical values. When presenting figures and tables, several things need to be considered:</w:t>
      </w:r>
    </w:p>
    <w:p w14:paraId="5443A828" w14:textId="77777777" w:rsidR="00A9545F" w:rsidRPr="00181AAB" w:rsidRDefault="00A9545F" w:rsidP="000D33FF">
      <w:pPr>
        <w:pStyle w:val="ListParagraph"/>
        <w:numPr>
          <w:ilvl w:val="0"/>
          <w:numId w:val="18"/>
        </w:numPr>
        <w:ind w:left="426" w:right="26" w:hanging="426"/>
        <w:contextualSpacing/>
        <w:jc w:val="both"/>
        <w:rPr>
          <w:rFonts w:ascii="Maiandra GD" w:hAnsi="Maiandra GD"/>
          <w:sz w:val="20"/>
          <w:szCs w:val="20"/>
        </w:rPr>
      </w:pPr>
      <w:r w:rsidRPr="00181AAB">
        <w:rPr>
          <w:rFonts w:ascii="Maiandra GD" w:hAnsi="Maiandra GD"/>
          <w:sz w:val="20"/>
          <w:szCs w:val="20"/>
        </w:rPr>
        <w:t>Avoid graphic plots that are too crowded.</w:t>
      </w:r>
    </w:p>
    <w:p w14:paraId="4296E4CB" w14:textId="77777777" w:rsidR="00A9545F" w:rsidRPr="00181AAB" w:rsidRDefault="00A9545F" w:rsidP="000D33FF">
      <w:pPr>
        <w:pStyle w:val="ListParagraph"/>
        <w:numPr>
          <w:ilvl w:val="0"/>
          <w:numId w:val="18"/>
        </w:numPr>
        <w:ind w:left="426" w:right="26" w:hanging="426"/>
        <w:contextualSpacing/>
        <w:jc w:val="both"/>
        <w:rPr>
          <w:rFonts w:ascii="Maiandra GD" w:hAnsi="Maiandra GD"/>
          <w:sz w:val="20"/>
          <w:szCs w:val="20"/>
        </w:rPr>
      </w:pPr>
      <w:r w:rsidRPr="00181AAB">
        <w:rPr>
          <w:rFonts w:ascii="Maiandra GD" w:hAnsi="Maiandra GD"/>
          <w:sz w:val="20"/>
          <w:szCs w:val="20"/>
        </w:rPr>
        <w:lastRenderedPageBreak/>
        <w:t>Use the appropriate axis.</w:t>
      </w:r>
    </w:p>
    <w:p w14:paraId="31D4068E" w14:textId="77777777" w:rsidR="00A9545F" w:rsidRPr="00181AAB" w:rsidRDefault="00A9545F" w:rsidP="000D33FF">
      <w:pPr>
        <w:pStyle w:val="ListParagraph"/>
        <w:numPr>
          <w:ilvl w:val="0"/>
          <w:numId w:val="18"/>
        </w:numPr>
        <w:ind w:left="426" w:right="26" w:hanging="426"/>
        <w:contextualSpacing/>
        <w:jc w:val="both"/>
        <w:rPr>
          <w:rFonts w:ascii="Maiandra GD" w:hAnsi="Maiandra GD"/>
          <w:sz w:val="20"/>
          <w:szCs w:val="20"/>
        </w:rPr>
      </w:pPr>
      <w:r w:rsidRPr="00181AAB">
        <w:rPr>
          <w:rFonts w:ascii="Maiandra GD" w:hAnsi="Maiandra GD"/>
          <w:sz w:val="20"/>
          <w:szCs w:val="20"/>
        </w:rPr>
        <w:t>Symbols and data sets must be clear, easily distinguishable.</w:t>
      </w:r>
    </w:p>
    <w:p w14:paraId="2E0C4204" w14:textId="77777777" w:rsidR="00A9545F" w:rsidRPr="00181AAB" w:rsidRDefault="00A9545F" w:rsidP="000D33FF">
      <w:pPr>
        <w:pStyle w:val="ListParagraph"/>
        <w:numPr>
          <w:ilvl w:val="0"/>
          <w:numId w:val="18"/>
        </w:numPr>
        <w:ind w:left="426" w:right="26" w:hanging="426"/>
        <w:contextualSpacing/>
        <w:jc w:val="both"/>
        <w:rPr>
          <w:rFonts w:ascii="Maiandra GD" w:hAnsi="Maiandra GD"/>
          <w:sz w:val="20"/>
          <w:szCs w:val="20"/>
        </w:rPr>
      </w:pPr>
      <w:r w:rsidRPr="00181AAB">
        <w:rPr>
          <w:rFonts w:ascii="Maiandra GD" w:hAnsi="Maiandra GD"/>
          <w:sz w:val="20"/>
          <w:szCs w:val="20"/>
        </w:rPr>
        <w:t xml:space="preserve">If the table contains </w:t>
      </w:r>
      <w:proofErr w:type="gramStart"/>
      <w:r w:rsidRPr="00181AAB">
        <w:rPr>
          <w:rFonts w:ascii="Maiandra GD" w:hAnsi="Maiandra GD"/>
          <w:sz w:val="20"/>
          <w:szCs w:val="20"/>
        </w:rPr>
        <w:t>very much data</w:t>
      </w:r>
      <w:proofErr w:type="gramEnd"/>
      <w:r w:rsidRPr="00181AAB">
        <w:rPr>
          <w:rFonts w:ascii="Maiandra GD" w:hAnsi="Maiandra GD"/>
          <w:sz w:val="20"/>
          <w:szCs w:val="20"/>
        </w:rPr>
        <w:t>, put the table as an attachment, not as body text.</w:t>
      </w:r>
    </w:p>
    <w:p w14:paraId="274D516C" w14:textId="77777777" w:rsidR="00A9545F" w:rsidRPr="00181AAB" w:rsidRDefault="00A9545F" w:rsidP="000D33FF">
      <w:pPr>
        <w:pStyle w:val="ListParagraph"/>
        <w:numPr>
          <w:ilvl w:val="0"/>
          <w:numId w:val="18"/>
        </w:numPr>
        <w:spacing w:after="240"/>
        <w:ind w:left="426" w:right="26" w:hanging="426"/>
        <w:contextualSpacing/>
        <w:jc w:val="both"/>
        <w:rPr>
          <w:rFonts w:ascii="Maiandra GD" w:hAnsi="Maiandra GD"/>
          <w:sz w:val="20"/>
          <w:szCs w:val="20"/>
        </w:rPr>
      </w:pPr>
      <w:r w:rsidRPr="00181AAB">
        <w:rPr>
          <w:rFonts w:ascii="Maiandra GD" w:hAnsi="Maiandra GD"/>
          <w:sz w:val="20"/>
          <w:szCs w:val="20"/>
        </w:rPr>
        <w:t>All figures, tables and equations must be mentioned in the paragraph before the figures, tables and equations are displayed. Avoid the words "Next figure, Table above, Equation below", replace it with the clear statement of Figure 1, Table 3, Equation (4), and so on.</w:t>
      </w:r>
    </w:p>
    <w:p w14:paraId="65FF6AA2" w14:textId="32ACAAA3" w:rsidR="00A9545F" w:rsidRPr="00181AAB" w:rsidRDefault="00A9545F" w:rsidP="000D33FF">
      <w:pPr>
        <w:spacing w:line="240" w:lineRule="auto"/>
        <w:ind w:right="26" w:firstLine="720"/>
        <w:jc w:val="both"/>
        <w:rPr>
          <w:rFonts w:ascii="Maiandra GD" w:hAnsi="Maiandra GD" w:cs="Times New Roman"/>
          <w:sz w:val="20"/>
          <w:szCs w:val="20"/>
        </w:rPr>
      </w:pPr>
      <w:r w:rsidRPr="00181AAB">
        <w:rPr>
          <w:rFonts w:ascii="Maiandra GD" w:hAnsi="Maiandra GD"/>
          <w:sz w:val="20"/>
          <w:szCs w:val="20"/>
        </w:rPr>
        <w:t>All images should be made in high quality JPEG format, at least 300 dpi with sharp color settings. A good illustration to present the results of the study is presented in Figure 1.</w:t>
      </w:r>
    </w:p>
    <w:p w14:paraId="12AAC0AA" w14:textId="77777777" w:rsidR="00A9545F" w:rsidRPr="00181AAB" w:rsidRDefault="00A9545F" w:rsidP="000D33FF">
      <w:pPr>
        <w:tabs>
          <w:tab w:val="left" w:pos="709"/>
        </w:tabs>
        <w:spacing w:after="0" w:line="240" w:lineRule="auto"/>
        <w:ind w:right="26"/>
        <w:jc w:val="both"/>
        <w:rPr>
          <w:rFonts w:ascii="Maiandra GD" w:hAnsi="Maiandra GD" w:cs="Times New Roman"/>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26"/>
      </w:tblGrid>
      <w:tr w:rsidR="00A9545F" w:rsidRPr="00181AAB" w14:paraId="19E51972" w14:textId="77777777" w:rsidTr="00807876">
        <w:tc>
          <w:tcPr>
            <w:tcW w:w="5000" w:type="pct"/>
            <w:shd w:val="clear" w:color="auto" w:fill="F2F2F2" w:themeFill="background1" w:themeFillShade="F2"/>
          </w:tcPr>
          <w:p w14:paraId="3BADFE3E" w14:textId="77777777" w:rsidR="00A9545F" w:rsidRPr="00181AAB" w:rsidRDefault="00A9545F" w:rsidP="000D33FF">
            <w:pPr>
              <w:tabs>
                <w:tab w:val="left" w:pos="1134"/>
              </w:tabs>
              <w:spacing w:before="240" w:line="240" w:lineRule="auto"/>
              <w:ind w:right="26"/>
              <w:jc w:val="center"/>
              <w:rPr>
                <w:rFonts w:ascii="Maiandra GD" w:hAnsi="Maiandra GD" w:cs="Times New Roman"/>
                <w:sz w:val="20"/>
                <w:szCs w:val="20"/>
              </w:rPr>
            </w:pPr>
            <w:r w:rsidRPr="00181AAB">
              <w:rPr>
                <w:rFonts w:ascii="Maiandra GD" w:hAnsi="Maiandra GD" w:cs="Times New Roman"/>
                <w:noProof/>
                <w:sz w:val="20"/>
                <w:szCs w:val="20"/>
              </w:rPr>
              <w:drawing>
                <wp:inline distT="0" distB="0" distL="0" distR="0" wp14:anchorId="1C5E04DB" wp14:editId="5DECF8CF">
                  <wp:extent cx="2057400" cy="20574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60699" cy="2060699"/>
                          </a:xfrm>
                          <a:prstGeom prst="rect">
                            <a:avLst/>
                          </a:prstGeom>
                        </pic:spPr>
                      </pic:pic>
                    </a:graphicData>
                  </a:graphic>
                </wp:inline>
              </w:drawing>
            </w:r>
            <w:r w:rsidRPr="00181AAB">
              <w:rPr>
                <w:rFonts w:ascii="Maiandra GD" w:hAnsi="Maiandra GD" w:cs="Times New Roman"/>
                <w:sz w:val="20"/>
                <w:szCs w:val="20"/>
              </w:rPr>
              <w:t xml:space="preserve">  </w:t>
            </w:r>
            <w:r w:rsidRPr="00181AAB">
              <w:rPr>
                <w:rFonts w:ascii="Maiandra GD" w:hAnsi="Maiandra GD" w:cs="Times New Roman"/>
                <w:noProof/>
                <w:sz w:val="20"/>
                <w:szCs w:val="20"/>
              </w:rPr>
              <w:drawing>
                <wp:inline distT="0" distB="0" distL="0" distR="0" wp14:anchorId="67120054" wp14:editId="38A37C45">
                  <wp:extent cx="2047875" cy="204787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51159" cy="2051159"/>
                          </a:xfrm>
                          <a:prstGeom prst="rect">
                            <a:avLst/>
                          </a:prstGeom>
                        </pic:spPr>
                      </pic:pic>
                    </a:graphicData>
                  </a:graphic>
                </wp:inline>
              </w:drawing>
            </w:r>
          </w:p>
          <w:p w14:paraId="1CFF6B1D" w14:textId="77777777" w:rsidR="00A9545F" w:rsidRPr="00181AAB" w:rsidRDefault="00A9545F" w:rsidP="00807876">
            <w:pPr>
              <w:tabs>
                <w:tab w:val="left" w:pos="1134"/>
              </w:tabs>
              <w:spacing w:after="0" w:line="240" w:lineRule="auto"/>
              <w:ind w:right="26"/>
              <w:rPr>
                <w:rFonts w:ascii="Maiandra GD" w:hAnsi="Maiandra GD" w:cs="Times New Roman"/>
                <w:sz w:val="20"/>
                <w:szCs w:val="20"/>
              </w:rPr>
            </w:pPr>
            <w:r w:rsidRPr="00181AAB">
              <w:rPr>
                <w:rFonts w:ascii="Maiandra GD" w:hAnsi="Maiandra GD" w:cs="Times New Roman"/>
                <w:sz w:val="20"/>
                <w:szCs w:val="20"/>
              </w:rPr>
              <w:t xml:space="preserve">  </w:t>
            </w:r>
            <w:r w:rsidRPr="00181AAB">
              <w:rPr>
                <w:rFonts w:ascii="Maiandra GD" w:hAnsi="Maiandra GD"/>
                <w:sz w:val="20"/>
                <w:szCs w:val="20"/>
              </w:rPr>
              <w:t xml:space="preserve">                                                   (a)                                                     (b)</w:t>
            </w:r>
          </w:p>
          <w:p w14:paraId="2708DBCD" w14:textId="66F2E56C" w:rsidR="00A9545F" w:rsidRPr="00181AAB" w:rsidRDefault="00A9545F" w:rsidP="00807876">
            <w:pPr>
              <w:tabs>
                <w:tab w:val="left" w:pos="1134"/>
              </w:tabs>
              <w:spacing w:line="240" w:lineRule="auto"/>
              <w:ind w:right="26"/>
              <w:jc w:val="center"/>
              <w:rPr>
                <w:rFonts w:ascii="Maiandra GD" w:hAnsi="Maiandra GD" w:cs="Times New Roman"/>
                <w:sz w:val="20"/>
                <w:szCs w:val="20"/>
              </w:rPr>
            </w:pPr>
            <w:r w:rsidRPr="00181AAB">
              <w:rPr>
                <w:rFonts w:ascii="Maiandra GD" w:hAnsi="Maiandra GD" w:cs="Times New Roman"/>
                <w:sz w:val="20"/>
                <w:szCs w:val="20"/>
              </w:rPr>
              <w:t xml:space="preserve">Figure 1. Image caption contain brief descriptions of maps, graphics, illustrations, charts, or photographs. If the image consists of several parts, present each part with the notation: (a) a description of the first part, and (b) a description of the second part. (Source: source image is written at the end of the caption, 2018). </w:t>
            </w:r>
          </w:p>
        </w:tc>
      </w:tr>
    </w:tbl>
    <w:p w14:paraId="050DF951" w14:textId="77777777" w:rsidR="00A9545F" w:rsidRPr="00181AAB" w:rsidRDefault="00A9545F" w:rsidP="000D33FF">
      <w:pPr>
        <w:spacing w:after="0" w:line="240" w:lineRule="auto"/>
        <w:ind w:right="26"/>
        <w:rPr>
          <w:rFonts w:ascii="Palatino Linotype" w:hAnsi="Palatino Linotype"/>
          <w:sz w:val="20"/>
          <w:szCs w:val="20"/>
        </w:rPr>
      </w:pPr>
    </w:p>
    <w:p w14:paraId="0422562C" w14:textId="77777777" w:rsidR="00A9545F" w:rsidRPr="00181AAB" w:rsidRDefault="00A9545F" w:rsidP="000D33FF">
      <w:pPr>
        <w:spacing w:after="0" w:line="240" w:lineRule="auto"/>
        <w:ind w:right="26"/>
        <w:jc w:val="both"/>
        <w:rPr>
          <w:rFonts w:ascii="Maiandra GD" w:hAnsi="Maiandra GD"/>
          <w:sz w:val="20"/>
          <w:szCs w:val="20"/>
        </w:rPr>
      </w:pPr>
      <w:r w:rsidRPr="00181AAB">
        <w:rPr>
          <w:rFonts w:ascii="Maiandra GD" w:hAnsi="Maiandra GD"/>
          <w:sz w:val="20"/>
          <w:szCs w:val="20"/>
        </w:rPr>
        <w:t>An example showing a table of good research results is presented in Table 1 as follows.</w:t>
      </w:r>
    </w:p>
    <w:p w14:paraId="34507CE0" w14:textId="77777777" w:rsidR="00A9545F" w:rsidRPr="00181AAB" w:rsidRDefault="00A9545F" w:rsidP="000D33FF">
      <w:pPr>
        <w:spacing w:after="0" w:line="240" w:lineRule="auto"/>
        <w:ind w:right="26"/>
        <w:jc w:val="both"/>
        <w:rPr>
          <w:rFonts w:ascii="Maiandra GD" w:hAnsi="Maiandra GD"/>
          <w:sz w:val="20"/>
          <w:szCs w:val="20"/>
        </w:rPr>
      </w:pPr>
    </w:p>
    <w:p w14:paraId="0ED35B45" w14:textId="77777777" w:rsidR="00A9545F" w:rsidRPr="00181AAB" w:rsidRDefault="00A9545F" w:rsidP="000D33FF">
      <w:pPr>
        <w:pStyle w:val="Caption"/>
        <w:spacing w:after="0"/>
        <w:ind w:right="26"/>
        <w:jc w:val="center"/>
        <w:rPr>
          <w:rFonts w:ascii="Maiandra GD" w:hAnsi="Maiandra GD"/>
          <w:b w:val="0"/>
          <w:color w:val="auto"/>
          <w:sz w:val="20"/>
          <w:szCs w:val="20"/>
        </w:rPr>
      </w:pPr>
      <w:r w:rsidRPr="00181AAB">
        <w:rPr>
          <w:rFonts w:ascii="Maiandra GD" w:hAnsi="Maiandra GD"/>
          <w:b w:val="0"/>
          <w:color w:val="auto"/>
          <w:sz w:val="20"/>
          <w:szCs w:val="20"/>
        </w:rPr>
        <w:t>Table 1. Example shows research data in Table</w:t>
      </w:r>
    </w:p>
    <w:tbl>
      <w:tblPr>
        <w:tblW w:w="7797" w:type="dxa"/>
        <w:jc w:val="center"/>
        <w:shd w:val="clear" w:color="auto" w:fill="F2F2F2" w:themeFill="background1" w:themeFillShade="F2"/>
        <w:tblLook w:val="04A0" w:firstRow="1" w:lastRow="0" w:firstColumn="1" w:lastColumn="0" w:noHBand="0" w:noVBand="1"/>
      </w:tblPr>
      <w:tblGrid>
        <w:gridCol w:w="1760"/>
        <w:gridCol w:w="3485"/>
        <w:gridCol w:w="851"/>
        <w:gridCol w:w="708"/>
        <w:gridCol w:w="993"/>
      </w:tblGrid>
      <w:tr w:rsidR="00A9545F" w:rsidRPr="00181AAB" w14:paraId="51F5F70A" w14:textId="77777777" w:rsidTr="00880E71">
        <w:trPr>
          <w:trHeight w:val="50"/>
          <w:jc w:val="center"/>
        </w:trPr>
        <w:tc>
          <w:tcPr>
            <w:tcW w:w="1760" w:type="dxa"/>
            <w:vMerge w:val="restart"/>
            <w:tcBorders>
              <w:top w:val="single" w:sz="4" w:space="0" w:color="auto"/>
            </w:tcBorders>
            <w:shd w:val="clear" w:color="auto" w:fill="F2F2F2" w:themeFill="background1" w:themeFillShade="F2"/>
            <w:vAlign w:val="center"/>
          </w:tcPr>
          <w:p w14:paraId="5D611AE4" w14:textId="77777777" w:rsidR="00A9545F" w:rsidRPr="00181AAB" w:rsidRDefault="00A9545F" w:rsidP="000D33FF">
            <w:pPr>
              <w:spacing w:after="0" w:line="240" w:lineRule="auto"/>
              <w:ind w:right="26"/>
              <w:jc w:val="both"/>
              <w:rPr>
                <w:rFonts w:ascii="Maiandra GD" w:hAnsi="Maiandra GD"/>
                <w:b/>
                <w:color w:val="000000"/>
                <w:sz w:val="20"/>
                <w:szCs w:val="20"/>
                <w:lang w:eastAsia="id-ID"/>
              </w:rPr>
            </w:pPr>
            <w:r w:rsidRPr="00181AAB">
              <w:rPr>
                <w:rFonts w:ascii="Maiandra GD" w:hAnsi="Maiandra GD"/>
                <w:b/>
                <w:color w:val="000000"/>
                <w:sz w:val="20"/>
                <w:szCs w:val="20"/>
                <w:lang w:eastAsia="id-ID"/>
              </w:rPr>
              <w:t>Materials</w:t>
            </w:r>
          </w:p>
        </w:tc>
        <w:tc>
          <w:tcPr>
            <w:tcW w:w="3485" w:type="dxa"/>
            <w:vMerge w:val="restart"/>
            <w:tcBorders>
              <w:top w:val="single" w:sz="4" w:space="0" w:color="auto"/>
            </w:tcBorders>
            <w:shd w:val="clear" w:color="auto" w:fill="F2F2F2" w:themeFill="background1" w:themeFillShade="F2"/>
            <w:noWrap/>
            <w:vAlign w:val="center"/>
            <w:hideMark/>
          </w:tcPr>
          <w:p w14:paraId="715178D6" w14:textId="77777777" w:rsidR="00A9545F" w:rsidRPr="00181AAB" w:rsidRDefault="00A9545F" w:rsidP="000D33FF">
            <w:pPr>
              <w:spacing w:after="0" w:line="240" w:lineRule="auto"/>
              <w:ind w:right="26"/>
              <w:jc w:val="both"/>
              <w:rPr>
                <w:rFonts w:ascii="Maiandra GD" w:hAnsi="Maiandra GD"/>
                <w:b/>
                <w:color w:val="000000"/>
                <w:sz w:val="20"/>
                <w:szCs w:val="20"/>
                <w:lang w:eastAsia="id-ID"/>
              </w:rPr>
            </w:pPr>
            <w:r w:rsidRPr="00181AAB">
              <w:rPr>
                <w:rFonts w:ascii="Maiandra GD" w:hAnsi="Maiandra GD"/>
                <w:b/>
                <w:color w:val="000000"/>
                <w:sz w:val="20"/>
                <w:szCs w:val="20"/>
                <w:lang w:eastAsia="id-ID"/>
              </w:rPr>
              <w:t xml:space="preserve">Variables </w:t>
            </w:r>
          </w:p>
        </w:tc>
        <w:tc>
          <w:tcPr>
            <w:tcW w:w="2552" w:type="dxa"/>
            <w:gridSpan w:val="3"/>
            <w:tcBorders>
              <w:top w:val="single" w:sz="4" w:space="0" w:color="auto"/>
            </w:tcBorders>
            <w:shd w:val="clear" w:color="auto" w:fill="F2F2F2" w:themeFill="background1" w:themeFillShade="F2"/>
            <w:noWrap/>
            <w:vAlign w:val="center"/>
            <w:hideMark/>
          </w:tcPr>
          <w:p w14:paraId="5D95AC0A" w14:textId="77777777" w:rsidR="00A9545F" w:rsidRPr="00181AAB" w:rsidRDefault="00A9545F" w:rsidP="000D33FF">
            <w:pPr>
              <w:spacing w:after="0" w:line="240" w:lineRule="auto"/>
              <w:ind w:right="26"/>
              <w:jc w:val="both"/>
              <w:rPr>
                <w:rFonts w:ascii="Maiandra GD" w:hAnsi="Maiandra GD"/>
                <w:b/>
                <w:color w:val="000000"/>
                <w:sz w:val="20"/>
                <w:szCs w:val="20"/>
                <w:lang w:eastAsia="id-ID"/>
              </w:rPr>
            </w:pPr>
            <w:r w:rsidRPr="00181AAB">
              <w:rPr>
                <w:rFonts w:ascii="Maiandra GD" w:hAnsi="Maiandra GD"/>
                <w:b/>
                <w:color w:val="000000"/>
                <w:sz w:val="20"/>
                <w:szCs w:val="20"/>
                <w:lang w:eastAsia="id-ID"/>
              </w:rPr>
              <w:t>Temperature (°C)</w:t>
            </w:r>
          </w:p>
        </w:tc>
      </w:tr>
      <w:tr w:rsidR="00A9545F" w:rsidRPr="00181AAB" w14:paraId="22747643" w14:textId="77777777" w:rsidTr="00880E71">
        <w:trPr>
          <w:trHeight w:val="140"/>
          <w:jc w:val="center"/>
        </w:trPr>
        <w:tc>
          <w:tcPr>
            <w:tcW w:w="1760" w:type="dxa"/>
            <w:vMerge/>
            <w:tcBorders>
              <w:bottom w:val="single" w:sz="4" w:space="0" w:color="auto"/>
            </w:tcBorders>
            <w:shd w:val="clear" w:color="auto" w:fill="F2F2F2" w:themeFill="background1" w:themeFillShade="F2"/>
            <w:vAlign w:val="center"/>
          </w:tcPr>
          <w:p w14:paraId="64131AB0" w14:textId="77777777" w:rsidR="00A9545F" w:rsidRPr="00181AAB" w:rsidRDefault="00A9545F" w:rsidP="000D33FF">
            <w:pPr>
              <w:spacing w:after="0" w:line="240" w:lineRule="auto"/>
              <w:ind w:right="26"/>
              <w:jc w:val="both"/>
              <w:rPr>
                <w:rFonts w:ascii="Maiandra GD" w:hAnsi="Maiandra GD"/>
                <w:b/>
                <w:color w:val="000000"/>
                <w:sz w:val="20"/>
                <w:szCs w:val="20"/>
                <w:lang w:eastAsia="id-ID"/>
              </w:rPr>
            </w:pPr>
          </w:p>
        </w:tc>
        <w:tc>
          <w:tcPr>
            <w:tcW w:w="3485" w:type="dxa"/>
            <w:vMerge/>
            <w:tcBorders>
              <w:bottom w:val="single" w:sz="4" w:space="0" w:color="auto"/>
            </w:tcBorders>
            <w:shd w:val="clear" w:color="auto" w:fill="F2F2F2" w:themeFill="background1" w:themeFillShade="F2"/>
            <w:noWrap/>
            <w:vAlign w:val="bottom"/>
            <w:hideMark/>
          </w:tcPr>
          <w:p w14:paraId="4BF3CCE5" w14:textId="77777777" w:rsidR="00A9545F" w:rsidRPr="00181AAB" w:rsidRDefault="00A9545F" w:rsidP="000D33FF">
            <w:pPr>
              <w:spacing w:after="0" w:line="240" w:lineRule="auto"/>
              <w:ind w:right="26"/>
              <w:jc w:val="both"/>
              <w:rPr>
                <w:rFonts w:ascii="Maiandra GD" w:hAnsi="Maiandra GD"/>
                <w:b/>
                <w:color w:val="000000"/>
                <w:sz w:val="20"/>
                <w:szCs w:val="20"/>
                <w:lang w:eastAsia="id-ID"/>
              </w:rPr>
            </w:pPr>
          </w:p>
        </w:tc>
        <w:tc>
          <w:tcPr>
            <w:tcW w:w="851" w:type="dxa"/>
            <w:tcBorders>
              <w:bottom w:val="single" w:sz="4" w:space="0" w:color="auto"/>
            </w:tcBorders>
            <w:shd w:val="clear" w:color="auto" w:fill="F2F2F2" w:themeFill="background1" w:themeFillShade="F2"/>
            <w:noWrap/>
            <w:vAlign w:val="center"/>
            <w:hideMark/>
          </w:tcPr>
          <w:p w14:paraId="630849CD" w14:textId="77777777" w:rsidR="00A9545F" w:rsidRPr="00181AAB" w:rsidRDefault="00A9545F" w:rsidP="000D33FF">
            <w:pPr>
              <w:spacing w:after="0" w:line="240" w:lineRule="auto"/>
              <w:ind w:right="26"/>
              <w:jc w:val="both"/>
              <w:rPr>
                <w:rFonts w:ascii="Maiandra GD" w:hAnsi="Maiandra GD"/>
                <w:b/>
                <w:color w:val="000000"/>
                <w:sz w:val="20"/>
                <w:szCs w:val="20"/>
                <w:lang w:eastAsia="id-ID"/>
              </w:rPr>
            </w:pPr>
            <w:r w:rsidRPr="00181AAB">
              <w:rPr>
                <w:rFonts w:ascii="Maiandra GD" w:hAnsi="Maiandra GD"/>
                <w:b/>
                <w:color w:val="000000"/>
                <w:sz w:val="20"/>
                <w:szCs w:val="20"/>
                <w:lang w:eastAsia="id-ID"/>
              </w:rPr>
              <w:t>250</w:t>
            </w:r>
          </w:p>
        </w:tc>
        <w:tc>
          <w:tcPr>
            <w:tcW w:w="708" w:type="dxa"/>
            <w:tcBorders>
              <w:bottom w:val="single" w:sz="4" w:space="0" w:color="auto"/>
            </w:tcBorders>
            <w:shd w:val="clear" w:color="auto" w:fill="F2F2F2" w:themeFill="background1" w:themeFillShade="F2"/>
            <w:noWrap/>
            <w:vAlign w:val="center"/>
            <w:hideMark/>
          </w:tcPr>
          <w:p w14:paraId="50042ACB" w14:textId="77777777" w:rsidR="00A9545F" w:rsidRPr="00181AAB" w:rsidRDefault="00A9545F" w:rsidP="000D33FF">
            <w:pPr>
              <w:spacing w:after="0" w:line="240" w:lineRule="auto"/>
              <w:ind w:right="26"/>
              <w:jc w:val="both"/>
              <w:rPr>
                <w:rFonts w:ascii="Maiandra GD" w:hAnsi="Maiandra GD"/>
                <w:b/>
                <w:color w:val="000000"/>
                <w:sz w:val="20"/>
                <w:szCs w:val="20"/>
                <w:lang w:eastAsia="id-ID"/>
              </w:rPr>
            </w:pPr>
            <w:r w:rsidRPr="00181AAB">
              <w:rPr>
                <w:rFonts w:ascii="Maiandra GD" w:hAnsi="Maiandra GD"/>
                <w:b/>
                <w:color w:val="000000"/>
                <w:sz w:val="20"/>
                <w:szCs w:val="20"/>
                <w:lang w:eastAsia="id-ID"/>
              </w:rPr>
              <w:t>300</w:t>
            </w:r>
          </w:p>
        </w:tc>
        <w:tc>
          <w:tcPr>
            <w:tcW w:w="993" w:type="dxa"/>
            <w:tcBorders>
              <w:bottom w:val="single" w:sz="4" w:space="0" w:color="auto"/>
            </w:tcBorders>
            <w:shd w:val="clear" w:color="auto" w:fill="F2F2F2" w:themeFill="background1" w:themeFillShade="F2"/>
            <w:noWrap/>
            <w:vAlign w:val="center"/>
            <w:hideMark/>
          </w:tcPr>
          <w:p w14:paraId="4AEA881C" w14:textId="77777777" w:rsidR="00A9545F" w:rsidRPr="00181AAB" w:rsidRDefault="00A9545F" w:rsidP="000D33FF">
            <w:pPr>
              <w:spacing w:after="0" w:line="240" w:lineRule="auto"/>
              <w:ind w:right="26"/>
              <w:jc w:val="both"/>
              <w:rPr>
                <w:rFonts w:ascii="Maiandra GD" w:hAnsi="Maiandra GD"/>
                <w:b/>
                <w:color w:val="000000"/>
                <w:sz w:val="20"/>
                <w:szCs w:val="20"/>
                <w:lang w:eastAsia="id-ID"/>
              </w:rPr>
            </w:pPr>
            <w:r w:rsidRPr="00181AAB">
              <w:rPr>
                <w:rFonts w:ascii="Maiandra GD" w:hAnsi="Maiandra GD"/>
                <w:b/>
                <w:color w:val="000000"/>
                <w:sz w:val="20"/>
                <w:szCs w:val="20"/>
                <w:lang w:eastAsia="id-ID"/>
              </w:rPr>
              <w:t>350</w:t>
            </w:r>
          </w:p>
        </w:tc>
      </w:tr>
      <w:tr w:rsidR="00A9545F" w:rsidRPr="00181AAB" w14:paraId="3D72512C" w14:textId="77777777" w:rsidTr="00880E71">
        <w:trPr>
          <w:trHeight w:val="289"/>
          <w:jc w:val="center"/>
        </w:trPr>
        <w:tc>
          <w:tcPr>
            <w:tcW w:w="1760" w:type="dxa"/>
            <w:vMerge w:val="restart"/>
            <w:tcBorders>
              <w:top w:val="single" w:sz="4" w:space="0" w:color="auto"/>
            </w:tcBorders>
            <w:shd w:val="clear" w:color="auto" w:fill="F2F2F2" w:themeFill="background1" w:themeFillShade="F2"/>
            <w:vAlign w:val="center"/>
          </w:tcPr>
          <w:p w14:paraId="68E9A4E1"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 xml:space="preserve">Scrap </w:t>
            </w:r>
            <w:proofErr w:type="spellStart"/>
            <w:r w:rsidRPr="00181AAB">
              <w:rPr>
                <w:rFonts w:ascii="Maiandra GD" w:hAnsi="Maiandra GD"/>
                <w:color w:val="000000"/>
                <w:sz w:val="20"/>
                <w:szCs w:val="20"/>
                <w:lang w:eastAsia="id-ID"/>
              </w:rPr>
              <w:t>tyre</w:t>
            </w:r>
            <w:proofErr w:type="spellEnd"/>
          </w:p>
        </w:tc>
        <w:tc>
          <w:tcPr>
            <w:tcW w:w="3485" w:type="dxa"/>
            <w:tcBorders>
              <w:top w:val="single" w:sz="4" w:space="0" w:color="auto"/>
            </w:tcBorders>
            <w:shd w:val="clear" w:color="auto" w:fill="F2F2F2" w:themeFill="background1" w:themeFillShade="F2"/>
            <w:noWrap/>
            <w:vAlign w:val="bottom"/>
            <w:hideMark/>
          </w:tcPr>
          <w:p w14:paraId="666742F2" w14:textId="77777777" w:rsidR="00A9545F" w:rsidRPr="00181AAB" w:rsidRDefault="00A9545F" w:rsidP="000D33FF">
            <w:pPr>
              <w:spacing w:after="0" w:line="240" w:lineRule="auto"/>
              <w:ind w:right="26" w:firstLine="10"/>
              <w:jc w:val="both"/>
              <w:rPr>
                <w:rFonts w:ascii="Maiandra GD" w:hAnsi="Maiandra GD"/>
                <w:color w:val="000000"/>
                <w:sz w:val="20"/>
                <w:szCs w:val="20"/>
                <w:lang w:eastAsia="id-ID"/>
              </w:rPr>
            </w:pPr>
            <w:r w:rsidRPr="00181AAB">
              <w:rPr>
                <w:rFonts w:ascii="Maiandra GD" w:hAnsi="Maiandra GD"/>
                <w:color w:val="000000"/>
                <w:sz w:val="20"/>
                <w:szCs w:val="20"/>
                <w:lang w:eastAsia="id-ID"/>
              </w:rPr>
              <w:t>Stove temperature (</w:t>
            </w:r>
            <w:r w:rsidRPr="00181AAB">
              <w:rPr>
                <w:rFonts w:ascii="Maiandra GD" w:hAnsi="Maiandra GD"/>
                <w:sz w:val="20"/>
                <w:szCs w:val="20"/>
                <w:lang w:val="sv-SE" w:eastAsia="id-ID"/>
              </w:rPr>
              <w:t>°C</w:t>
            </w:r>
            <w:r w:rsidRPr="00181AAB">
              <w:rPr>
                <w:rFonts w:ascii="Maiandra GD" w:hAnsi="Maiandra GD"/>
                <w:color w:val="000000"/>
                <w:sz w:val="20"/>
                <w:szCs w:val="20"/>
                <w:lang w:eastAsia="id-ID"/>
              </w:rPr>
              <w:t>)</w:t>
            </w:r>
          </w:p>
        </w:tc>
        <w:tc>
          <w:tcPr>
            <w:tcW w:w="851" w:type="dxa"/>
            <w:tcBorders>
              <w:top w:val="single" w:sz="4" w:space="0" w:color="auto"/>
            </w:tcBorders>
            <w:shd w:val="clear" w:color="auto" w:fill="F2F2F2" w:themeFill="background1" w:themeFillShade="F2"/>
            <w:noWrap/>
            <w:vAlign w:val="center"/>
            <w:hideMark/>
          </w:tcPr>
          <w:p w14:paraId="22803DBE"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401</w:t>
            </w:r>
          </w:p>
        </w:tc>
        <w:tc>
          <w:tcPr>
            <w:tcW w:w="708" w:type="dxa"/>
            <w:tcBorders>
              <w:top w:val="single" w:sz="4" w:space="0" w:color="auto"/>
            </w:tcBorders>
            <w:shd w:val="clear" w:color="auto" w:fill="F2F2F2" w:themeFill="background1" w:themeFillShade="F2"/>
            <w:noWrap/>
            <w:vAlign w:val="center"/>
            <w:hideMark/>
          </w:tcPr>
          <w:p w14:paraId="2CCD7738"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492</w:t>
            </w:r>
          </w:p>
        </w:tc>
        <w:tc>
          <w:tcPr>
            <w:tcW w:w="993" w:type="dxa"/>
            <w:tcBorders>
              <w:top w:val="single" w:sz="4" w:space="0" w:color="auto"/>
            </w:tcBorders>
            <w:shd w:val="clear" w:color="auto" w:fill="F2F2F2" w:themeFill="background1" w:themeFillShade="F2"/>
            <w:noWrap/>
            <w:vAlign w:val="center"/>
            <w:hideMark/>
          </w:tcPr>
          <w:p w14:paraId="616366F9"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525</w:t>
            </w:r>
          </w:p>
        </w:tc>
      </w:tr>
      <w:tr w:rsidR="00A9545F" w:rsidRPr="00181AAB" w14:paraId="681D91F3" w14:textId="77777777" w:rsidTr="0077055D">
        <w:trPr>
          <w:trHeight w:val="134"/>
          <w:jc w:val="center"/>
        </w:trPr>
        <w:tc>
          <w:tcPr>
            <w:tcW w:w="1760" w:type="dxa"/>
            <w:vMerge/>
            <w:shd w:val="clear" w:color="auto" w:fill="F2F2F2" w:themeFill="background1" w:themeFillShade="F2"/>
          </w:tcPr>
          <w:p w14:paraId="65A0E258"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p>
        </w:tc>
        <w:tc>
          <w:tcPr>
            <w:tcW w:w="3485" w:type="dxa"/>
            <w:shd w:val="clear" w:color="auto" w:fill="F2F2F2" w:themeFill="background1" w:themeFillShade="F2"/>
            <w:noWrap/>
            <w:vAlign w:val="bottom"/>
            <w:hideMark/>
          </w:tcPr>
          <w:p w14:paraId="6818303E" w14:textId="77777777" w:rsidR="00A9545F" w:rsidRPr="00181AAB" w:rsidRDefault="00A9545F" w:rsidP="000D33FF">
            <w:pPr>
              <w:spacing w:after="0" w:line="240" w:lineRule="auto"/>
              <w:ind w:right="26" w:firstLine="10"/>
              <w:jc w:val="both"/>
              <w:rPr>
                <w:rFonts w:ascii="Maiandra GD" w:hAnsi="Maiandra GD"/>
                <w:color w:val="000000"/>
                <w:sz w:val="20"/>
                <w:szCs w:val="20"/>
                <w:lang w:eastAsia="id-ID"/>
              </w:rPr>
            </w:pPr>
            <w:r w:rsidRPr="00181AAB">
              <w:rPr>
                <w:rFonts w:ascii="Maiandra GD" w:hAnsi="Maiandra GD"/>
                <w:color w:val="000000"/>
                <w:sz w:val="20"/>
                <w:szCs w:val="20"/>
                <w:lang w:eastAsia="id-ID"/>
              </w:rPr>
              <w:t>Water temperature (</w:t>
            </w:r>
            <w:r w:rsidRPr="00181AAB">
              <w:rPr>
                <w:rFonts w:ascii="Maiandra GD" w:hAnsi="Maiandra GD"/>
                <w:sz w:val="20"/>
                <w:szCs w:val="20"/>
                <w:lang w:val="sv-SE" w:eastAsia="id-ID"/>
              </w:rPr>
              <w:t>°C</w:t>
            </w:r>
            <w:r w:rsidRPr="00181AAB">
              <w:rPr>
                <w:rFonts w:ascii="Maiandra GD" w:hAnsi="Maiandra GD"/>
                <w:color w:val="000000"/>
                <w:sz w:val="20"/>
                <w:szCs w:val="20"/>
                <w:lang w:eastAsia="id-ID"/>
              </w:rPr>
              <w:t>)</w:t>
            </w:r>
          </w:p>
        </w:tc>
        <w:tc>
          <w:tcPr>
            <w:tcW w:w="851" w:type="dxa"/>
            <w:shd w:val="clear" w:color="auto" w:fill="F2F2F2" w:themeFill="background1" w:themeFillShade="F2"/>
            <w:noWrap/>
            <w:vAlign w:val="center"/>
            <w:hideMark/>
          </w:tcPr>
          <w:p w14:paraId="02FFB868"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25</w:t>
            </w:r>
          </w:p>
        </w:tc>
        <w:tc>
          <w:tcPr>
            <w:tcW w:w="708" w:type="dxa"/>
            <w:shd w:val="clear" w:color="auto" w:fill="F2F2F2" w:themeFill="background1" w:themeFillShade="F2"/>
            <w:noWrap/>
            <w:vAlign w:val="center"/>
            <w:hideMark/>
          </w:tcPr>
          <w:p w14:paraId="27522741"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25</w:t>
            </w:r>
          </w:p>
        </w:tc>
        <w:tc>
          <w:tcPr>
            <w:tcW w:w="993" w:type="dxa"/>
            <w:shd w:val="clear" w:color="auto" w:fill="F2F2F2" w:themeFill="background1" w:themeFillShade="F2"/>
            <w:noWrap/>
            <w:vAlign w:val="center"/>
            <w:hideMark/>
          </w:tcPr>
          <w:p w14:paraId="15B8A84F"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25</w:t>
            </w:r>
          </w:p>
        </w:tc>
      </w:tr>
      <w:tr w:rsidR="00A9545F" w:rsidRPr="00181AAB" w14:paraId="399D9E2D" w14:textId="77777777" w:rsidTr="0077055D">
        <w:trPr>
          <w:trHeight w:val="151"/>
          <w:jc w:val="center"/>
        </w:trPr>
        <w:tc>
          <w:tcPr>
            <w:tcW w:w="1760" w:type="dxa"/>
            <w:vMerge/>
            <w:shd w:val="clear" w:color="auto" w:fill="F2F2F2" w:themeFill="background1" w:themeFillShade="F2"/>
          </w:tcPr>
          <w:p w14:paraId="5174FA68"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p>
        </w:tc>
        <w:tc>
          <w:tcPr>
            <w:tcW w:w="3485" w:type="dxa"/>
            <w:shd w:val="clear" w:color="auto" w:fill="F2F2F2" w:themeFill="background1" w:themeFillShade="F2"/>
            <w:noWrap/>
            <w:vAlign w:val="bottom"/>
            <w:hideMark/>
          </w:tcPr>
          <w:p w14:paraId="0FB74D8A" w14:textId="77777777" w:rsidR="00A9545F" w:rsidRPr="00181AAB" w:rsidRDefault="00A9545F" w:rsidP="000D33FF">
            <w:pPr>
              <w:spacing w:after="0" w:line="240" w:lineRule="auto"/>
              <w:ind w:right="26" w:firstLine="10"/>
              <w:jc w:val="both"/>
              <w:rPr>
                <w:rFonts w:ascii="Maiandra GD" w:hAnsi="Maiandra GD"/>
                <w:color w:val="000000"/>
                <w:sz w:val="20"/>
                <w:szCs w:val="20"/>
                <w:lang w:eastAsia="id-ID"/>
              </w:rPr>
            </w:pPr>
            <w:r w:rsidRPr="00181AAB">
              <w:rPr>
                <w:rFonts w:ascii="Maiandra GD" w:hAnsi="Maiandra GD"/>
                <w:color w:val="000000"/>
                <w:sz w:val="20"/>
                <w:szCs w:val="20"/>
                <w:lang w:eastAsia="id-ID"/>
              </w:rPr>
              <w:t>Condenser temperature (</w:t>
            </w:r>
            <w:r w:rsidRPr="00181AAB">
              <w:rPr>
                <w:rFonts w:ascii="Maiandra GD" w:hAnsi="Maiandra GD"/>
                <w:sz w:val="20"/>
                <w:szCs w:val="20"/>
                <w:lang w:val="sv-SE" w:eastAsia="id-ID"/>
              </w:rPr>
              <w:t>°C</w:t>
            </w:r>
            <w:r w:rsidRPr="00181AAB">
              <w:rPr>
                <w:rFonts w:ascii="Maiandra GD" w:hAnsi="Maiandra GD"/>
                <w:color w:val="000000"/>
                <w:sz w:val="20"/>
                <w:szCs w:val="20"/>
                <w:lang w:eastAsia="id-ID"/>
              </w:rPr>
              <w:t>)</w:t>
            </w:r>
          </w:p>
        </w:tc>
        <w:tc>
          <w:tcPr>
            <w:tcW w:w="851" w:type="dxa"/>
            <w:shd w:val="clear" w:color="auto" w:fill="F2F2F2" w:themeFill="background1" w:themeFillShade="F2"/>
            <w:noWrap/>
            <w:vAlign w:val="center"/>
            <w:hideMark/>
          </w:tcPr>
          <w:p w14:paraId="06264DE0"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26</w:t>
            </w:r>
          </w:p>
        </w:tc>
        <w:tc>
          <w:tcPr>
            <w:tcW w:w="708" w:type="dxa"/>
            <w:shd w:val="clear" w:color="auto" w:fill="F2F2F2" w:themeFill="background1" w:themeFillShade="F2"/>
            <w:noWrap/>
            <w:vAlign w:val="center"/>
            <w:hideMark/>
          </w:tcPr>
          <w:p w14:paraId="06863A55"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26</w:t>
            </w:r>
          </w:p>
        </w:tc>
        <w:tc>
          <w:tcPr>
            <w:tcW w:w="993" w:type="dxa"/>
            <w:shd w:val="clear" w:color="auto" w:fill="F2F2F2" w:themeFill="background1" w:themeFillShade="F2"/>
            <w:noWrap/>
            <w:vAlign w:val="center"/>
            <w:hideMark/>
          </w:tcPr>
          <w:p w14:paraId="66788BF2"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26</w:t>
            </w:r>
          </w:p>
        </w:tc>
      </w:tr>
      <w:tr w:rsidR="00A9545F" w:rsidRPr="00181AAB" w14:paraId="3A636A07" w14:textId="77777777" w:rsidTr="0077055D">
        <w:trPr>
          <w:trHeight w:val="60"/>
          <w:jc w:val="center"/>
        </w:trPr>
        <w:tc>
          <w:tcPr>
            <w:tcW w:w="1760" w:type="dxa"/>
            <w:vMerge/>
            <w:shd w:val="clear" w:color="auto" w:fill="F2F2F2" w:themeFill="background1" w:themeFillShade="F2"/>
          </w:tcPr>
          <w:p w14:paraId="6ECA0753"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p>
        </w:tc>
        <w:tc>
          <w:tcPr>
            <w:tcW w:w="3485" w:type="dxa"/>
            <w:shd w:val="clear" w:color="auto" w:fill="F2F2F2" w:themeFill="background1" w:themeFillShade="F2"/>
            <w:noWrap/>
            <w:vAlign w:val="bottom"/>
            <w:hideMark/>
          </w:tcPr>
          <w:p w14:paraId="5787F955" w14:textId="77777777" w:rsidR="00A9545F" w:rsidRPr="00181AAB" w:rsidRDefault="00A9545F" w:rsidP="000D33FF">
            <w:pPr>
              <w:spacing w:after="0" w:line="240" w:lineRule="auto"/>
              <w:ind w:right="26" w:firstLine="10"/>
              <w:jc w:val="both"/>
              <w:rPr>
                <w:rFonts w:ascii="Maiandra GD" w:hAnsi="Maiandra GD"/>
                <w:color w:val="000000"/>
                <w:sz w:val="20"/>
                <w:szCs w:val="20"/>
                <w:lang w:eastAsia="id-ID"/>
              </w:rPr>
            </w:pPr>
            <w:proofErr w:type="spellStart"/>
            <w:r w:rsidRPr="00181AAB">
              <w:rPr>
                <w:rFonts w:ascii="Maiandra GD" w:hAnsi="Maiandra GD"/>
                <w:color w:val="000000"/>
                <w:sz w:val="20"/>
                <w:szCs w:val="20"/>
                <w:lang w:eastAsia="id-ID"/>
              </w:rPr>
              <w:t>Oultet</w:t>
            </w:r>
            <w:proofErr w:type="spellEnd"/>
            <w:r w:rsidRPr="00181AAB">
              <w:rPr>
                <w:rFonts w:ascii="Maiandra GD" w:hAnsi="Maiandra GD"/>
                <w:color w:val="000000"/>
                <w:sz w:val="20"/>
                <w:szCs w:val="20"/>
                <w:lang w:eastAsia="id-ID"/>
              </w:rPr>
              <w:t xml:space="preserve"> condenser temp (</w:t>
            </w:r>
            <w:r w:rsidRPr="00181AAB">
              <w:rPr>
                <w:rFonts w:ascii="Maiandra GD" w:hAnsi="Maiandra GD"/>
                <w:sz w:val="20"/>
                <w:szCs w:val="20"/>
                <w:lang w:val="sv-SE" w:eastAsia="id-ID"/>
              </w:rPr>
              <w:t>°C</w:t>
            </w:r>
            <w:r w:rsidRPr="00181AAB">
              <w:rPr>
                <w:rFonts w:ascii="Maiandra GD" w:hAnsi="Maiandra GD"/>
                <w:color w:val="000000"/>
                <w:sz w:val="20"/>
                <w:szCs w:val="20"/>
                <w:lang w:eastAsia="id-ID"/>
              </w:rPr>
              <w:t>)</w:t>
            </w:r>
          </w:p>
        </w:tc>
        <w:tc>
          <w:tcPr>
            <w:tcW w:w="851" w:type="dxa"/>
            <w:shd w:val="clear" w:color="auto" w:fill="F2F2F2" w:themeFill="background1" w:themeFillShade="F2"/>
            <w:noWrap/>
            <w:vAlign w:val="center"/>
            <w:hideMark/>
          </w:tcPr>
          <w:p w14:paraId="1675073A"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26</w:t>
            </w:r>
          </w:p>
        </w:tc>
        <w:tc>
          <w:tcPr>
            <w:tcW w:w="708" w:type="dxa"/>
            <w:shd w:val="clear" w:color="auto" w:fill="F2F2F2" w:themeFill="background1" w:themeFillShade="F2"/>
            <w:noWrap/>
            <w:vAlign w:val="center"/>
            <w:hideMark/>
          </w:tcPr>
          <w:p w14:paraId="22A2EB47"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27</w:t>
            </w:r>
          </w:p>
        </w:tc>
        <w:tc>
          <w:tcPr>
            <w:tcW w:w="993" w:type="dxa"/>
            <w:shd w:val="clear" w:color="auto" w:fill="F2F2F2" w:themeFill="background1" w:themeFillShade="F2"/>
            <w:noWrap/>
            <w:vAlign w:val="center"/>
            <w:hideMark/>
          </w:tcPr>
          <w:p w14:paraId="5F28C6E7"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27</w:t>
            </w:r>
          </w:p>
        </w:tc>
      </w:tr>
      <w:tr w:rsidR="00A9545F" w:rsidRPr="00181AAB" w14:paraId="7F9E60FE" w14:textId="77777777" w:rsidTr="0077055D">
        <w:trPr>
          <w:trHeight w:val="60"/>
          <w:jc w:val="center"/>
        </w:trPr>
        <w:tc>
          <w:tcPr>
            <w:tcW w:w="1760" w:type="dxa"/>
            <w:vMerge/>
            <w:shd w:val="clear" w:color="auto" w:fill="F2F2F2" w:themeFill="background1" w:themeFillShade="F2"/>
          </w:tcPr>
          <w:p w14:paraId="12E76DC8"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p>
        </w:tc>
        <w:tc>
          <w:tcPr>
            <w:tcW w:w="3485" w:type="dxa"/>
            <w:shd w:val="clear" w:color="auto" w:fill="F2F2F2" w:themeFill="background1" w:themeFillShade="F2"/>
            <w:noWrap/>
            <w:vAlign w:val="bottom"/>
            <w:hideMark/>
          </w:tcPr>
          <w:p w14:paraId="536B3FF6" w14:textId="77777777" w:rsidR="00A9545F" w:rsidRPr="00181AAB" w:rsidRDefault="00A9545F" w:rsidP="000D33FF">
            <w:pPr>
              <w:spacing w:after="0" w:line="240" w:lineRule="auto"/>
              <w:ind w:right="26" w:firstLine="10"/>
              <w:jc w:val="both"/>
              <w:rPr>
                <w:rFonts w:ascii="Maiandra GD" w:hAnsi="Maiandra GD"/>
                <w:color w:val="000000"/>
                <w:sz w:val="20"/>
                <w:szCs w:val="20"/>
                <w:lang w:eastAsia="id-ID"/>
              </w:rPr>
            </w:pPr>
            <w:r w:rsidRPr="00181AAB">
              <w:rPr>
                <w:rFonts w:ascii="Maiandra GD" w:hAnsi="Maiandra GD"/>
                <w:color w:val="000000"/>
                <w:sz w:val="20"/>
                <w:szCs w:val="20"/>
                <w:lang w:eastAsia="id-ID"/>
              </w:rPr>
              <w:t>Outlet Reactor (</w:t>
            </w:r>
            <w:r w:rsidRPr="00181AAB">
              <w:rPr>
                <w:rFonts w:ascii="Maiandra GD" w:hAnsi="Maiandra GD"/>
                <w:sz w:val="20"/>
                <w:szCs w:val="20"/>
                <w:lang w:val="sv-SE" w:eastAsia="id-ID"/>
              </w:rPr>
              <w:t>°C</w:t>
            </w:r>
            <w:r w:rsidRPr="00181AAB">
              <w:rPr>
                <w:rFonts w:ascii="Maiandra GD" w:hAnsi="Maiandra GD"/>
                <w:color w:val="000000"/>
                <w:sz w:val="20"/>
                <w:szCs w:val="20"/>
                <w:lang w:eastAsia="id-ID"/>
              </w:rPr>
              <w:t>)</w:t>
            </w:r>
          </w:p>
        </w:tc>
        <w:tc>
          <w:tcPr>
            <w:tcW w:w="851" w:type="dxa"/>
            <w:shd w:val="clear" w:color="auto" w:fill="F2F2F2" w:themeFill="background1" w:themeFillShade="F2"/>
            <w:noWrap/>
            <w:vAlign w:val="center"/>
            <w:hideMark/>
          </w:tcPr>
          <w:p w14:paraId="5481A3F2"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29</w:t>
            </w:r>
          </w:p>
        </w:tc>
        <w:tc>
          <w:tcPr>
            <w:tcW w:w="708" w:type="dxa"/>
            <w:shd w:val="clear" w:color="auto" w:fill="F2F2F2" w:themeFill="background1" w:themeFillShade="F2"/>
            <w:noWrap/>
            <w:vAlign w:val="center"/>
            <w:hideMark/>
          </w:tcPr>
          <w:p w14:paraId="0C7B641E"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36</w:t>
            </w:r>
          </w:p>
        </w:tc>
        <w:tc>
          <w:tcPr>
            <w:tcW w:w="993" w:type="dxa"/>
            <w:shd w:val="clear" w:color="auto" w:fill="F2F2F2" w:themeFill="background1" w:themeFillShade="F2"/>
            <w:noWrap/>
            <w:vAlign w:val="center"/>
            <w:hideMark/>
          </w:tcPr>
          <w:p w14:paraId="74BC8745"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53</w:t>
            </w:r>
          </w:p>
        </w:tc>
      </w:tr>
      <w:tr w:rsidR="00A9545F" w:rsidRPr="00181AAB" w14:paraId="4A5A5B8F" w14:textId="77777777" w:rsidTr="0077055D">
        <w:trPr>
          <w:trHeight w:val="60"/>
          <w:jc w:val="center"/>
        </w:trPr>
        <w:tc>
          <w:tcPr>
            <w:tcW w:w="1760" w:type="dxa"/>
            <w:vMerge/>
            <w:shd w:val="clear" w:color="auto" w:fill="F2F2F2" w:themeFill="background1" w:themeFillShade="F2"/>
          </w:tcPr>
          <w:p w14:paraId="79FBE515"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p>
        </w:tc>
        <w:tc>
          <w:tcPr>
            <w:tcW w:w="3485" w:type="dxa"/>
            <w:shd w:val="clear" w:color="auto" w:fill="F2F2F2" w:themeFill="background1" w:themeFillShade="F2"/>
            <w:noWrap/>
            <w:vAlign w:val="bottom"/>
            <w:hideMark/>
          </w:tcPr>
          <w:p w14:paraId="4F905DB9" w14:textId="77777777" w:rsidR="00A9545F" w:rsidRPr="00181AAB" w:rsidRDefault="00A9545F" w:rsidP="000D33FF">
            <w:pPr>
              <w:spacing w:after="0" w:line="240" w:lineRule="auto"/>
              <w:ind w:right="26" w:firstLine="10"/>
              <w:jc w:val="both"/>
              <w:rPr>
                <w:rFonts w:ascii="Maiandra GD" w:hAnsi="Maiandra GD"/>
                <w:color w:val="000000"/>
                <w:sz w:val="20"/>
                <w:szCs w:val="20"/>
                <w:lang w:eastAsia="id-ID"/>
              </w:rPr>
            </w:pPr>
            <w:r w:rsidRPr="00181AAB">
              <w:rPr>
                <w:rFonts w:ascii="Maiandra GD" w:hAnsi="Maiandra GD"/>
                <w:color w:val="000000"/>
                <w:sz w:val="20"/>
                <w:szCs w:val="20"/>
                <w:lang w:eastAsia="id-ID"/>
              </w:rPr>
              <w:t>Liquid volume (ml)</w:t>
            </w:r>
          </w:p>
        </w:tc>
        <w:tc>
          <w:tcPr>
            <w:tcW w:w="851" w:type="dxa"/>
            <w:shd w:val="clear" w:color="auto" w:fill="F2F2F2" w:themeFill="background1" w:themeFillShade="F2"/>
            <w:noWrap/>
            <w:vAlign w:val="center"/>
            <w:hideMark/>
          </w:tcPr>
          <w:p w14:paraId="70686F3A"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160</w:t>
            </w:r>
          </w:p>
        </w:tc>
        <w:tc>
          <w:tcPr>
            <w:tcW w:w="708" w:type="dxa"/>
            <w:shd w:val="clear" w:color="auto" w:fill="F2F2F2" w:themeFill="background1" w:themeFillShade="F2"/>
            <w:noWrap/>
            <w:vAlign w:val="center"/>
            <w:hideMark/>
          </w:tcPr>
          <w:p w14:paraId="717FE8EC"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175</w:t>
            </w:r>
          </w:p>
        </w:tc>
        <w:tc>
          <w:tcPr>
            <w:tcW w:w="993" w:type="dxa"/>
            <w:shd w:val="clear" w:color="auto" w:fill="F2F2F2" w:themeFill="background1" w:themeFillShade="F2"/>
            <w:noWrap/>
            <w:vAlign w:val="center"/>
            <w:hideMark/>
          </w:tcPr>
          <w:p w14:paraId="53179274"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190</w:t>
            </w:r>
          </w:p>
        </w:tc>
      </w:tr>
      <w:tr w:rsidR="00A9545F" w:rsidRPr="00181AAB" w14:paraId="1E41DA1D" w14:textId="77777777" w:rsidTr="00880E71">
        <w:trPr>
          <w:trHeight w:val="68"/>
          <w:jc w:val="center"/>
        </w:trPr>
        <w:tc>
          <w:tcPr>
            <w:tcW w:w="1760" w:type="dxa"/>
            <w:vMerge/>
            <w:tcBorders>
              <w:bottom w:val="single" w:sz="4" w:space="0" w:color="auto"/>
            </w:tcBorders>
            <w:shd w:val="clear" w:color="auto" w:fill="F2F2F2" w:themeFill="background1" w:themeFillShade="F2"/>
          </w:tcPr>
          <w:p w14:paraId="07775A9D"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p>
        </w:tc>
        <w:tc>
          <w:tcPr>
            <w:tcW w:w="3485" w:type="dxa"/>
            <w:tcBorders>
              <w:bottom w:val="single" w:sz="4" w:space="0" w:color="auto"/>
            </w:tcBorders>
            <w:shd w:val="clear" w:color="auto" w:fill="F2F2F2" w:themeFill="background1" w:themeFillShade="F2"/>
            <w:noWrap/>
            <w:vAlign w:val="center"/>
            <w:hideMark/>
          </w:tcPr>
          <w:p w14:paraId="08DBEE76" w14:textId="77777777" w:rsidR="00A9545F" w:rsidRPr="00181AAB" w:rsidRDefault="00A9545F" w:rsidP="000D33FF">
            <w:pPr>
              <w:spacing w:after="0" w:line="240" w:lineRule="auto"/>
              <w:ind w:right="26" w:firstLine="10"/>
              <w:jc w:val="both"/>
              <w:rPr>
                <w:rFonts w:ascii="Maiandra GD" w:hAnsi="Maiandra GD"/>
                <w:color w:val="000000"/>
                <w:sz w:val="20"/>
                <w:szCs w:val="20"/>
                <w:lang w:eastAsia="id-ID"/>
              </w:rPr>
            </w:pPr>
            <w:r w:rsidRPr="00181AAB">
              <w:rPr>
                <w:rFonts w:ascii="Maiandra GD" w:hAnsi="Maiandra GD"/>
                <w:color w:val="000000"/>
                <w:sz w:val="20"/>
                <w:szCs w:val="20"/>
                <w:lang w:eastAsia="id-ID"/>
              </w:rPr>
              <w:t>Liquid temperature (</w:t>
            </w:r>
            <w:r w:rsidRPr="00181AAB">
              <w:rPr>
                <w:rFonts w:ascii="Maiandra GD" w:hAnsi="Maiandra GD"/>
                <w:sz w:val="20"/>
                <w:szCs w:val="20"/>
                <w:lang w:val="sv-SE" w:eastAsia="id-ID"/>
              </w:rPr>
              <w:t xml:space="preserve">°C </w:t>
            </w:r>
            <w:r w:rsidRPr="00181AAB">
              <w:rPr>
                <w:rFonts w:ascii="Maiandra GD" w:hAnsi="Maiandra GD"/>
                <w:color w:val="000000"/>
                <w:sz w:val="20"/>
                <w:szCs w:val="20"/>
                <w:lang w:eastAsia="id-ID"/>
              </w:rPr>
              <w:t>)</w:t>
            </w:r>
          </w:p>
        </w:tc>
        <w:tc>
          <w:tcPr>
            <w:tcW w:w="851" w:type="dxa"/>
            <w:tcBorders>
              <w:bottom w:val="single" w:sz="4" w:space="0" w:color="auto"/>
            </w:tcBorders>
            <w:shd w:val="clear" w:color="auto" w:fill="F2F2F2" w:themeFill="background1" w:themeFillShade="F2"/>
            <w:noWrap/>
            <w:vAlign w:val="center"/>
            <w:hideMark/>
          </w:tcPr>
          <w:p w14:paraId="7857EBE5"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25</w:t>
            </w:r>
          </w:p>
        </w:tc>
        <w:tc>
          <w:tcPr>
            <w:tcW w:w="708" w:type="dxa"/>
            <w:tcBorders>
              <w:bottom w:val="single" w:sz="4" w:space="0" w:color="auto"/>
            </w:tcBorders>
            <w:shd w:val="clear" w:color="auto" w:fill="F2F2F2" w:themeFill="background1" w:themeFillShade="F2"/>
            <w:noWrap/>
            <w:vAlign w:val="center"/>
            <w:hideMark/>
          </w:tcPr>
          <w:p w14:paraId="6001B7E3"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26</w:t>
            </w:r>
          </w:p>
        </w:tc>
        <w:tc>
          <w:tcPr>
            <w:tcW w:w="993" w:type="dxa"/>
            <w:tcBorders>
              <w:bottom w:val="single" w:sz="4" w:space="0" w:color="auto"/>
            </w:tcBorders>
            <w:shd w:val="clear" w:color="auto" w:fill="F2F2F2" w:themeFill="background1" w:themeFillShade="F2"/>
            <w:noWrap/>
            <w:vAlign w:val="center"/>
            <w:hideMark/>
          </w:tcPr>
          <w:p w14:paraId="3CF85782"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25</w:t>
            </w:r>
          </w:p>
        </w:tc>
      </w:tr>
      <w:tr w:rsidR="00A9545F" w:rsidRPr="00181AAB" w14:paraId="1B1E28DE" w14:textId="77777777" w:rsidTr="0077055D">
        <w:trPr>
          <w:trHeight w:val="60"/>
          <w:jc w:val="center"/>
        </w:trPr>
        <w:tc>
          <w:tcPr>
            <w:tcW w:w="1760" w:type="dxa"/>
            <w:vMerge w:val="restart"/>
            <w:tcBorders>
              <w:top w:val="single" w:sz="4" w:space="0" w:color="auto"/>
              <w:bottom w:val="dashSmallGap" w:sz="4" w:space="0" w:color="auto"/>
            </w:tcBorders>
            <w:shd w:val="clear" w:color="auto" w:fill="F2F2F2" w:themeFill="background1" w:themeFillShade="F2"/>
            <w:vAlign w:val="center"/>
          </w:tcPr>
          <w:p w14:paraId="5F5953BD"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 xml:space="preserve">Scrap </w:t>
            </w:r>
            <w:proofErr w:type="spellStart"/>
            <w:r w:rsidRPr="00181AAB">
              <w:rPr>
                <w:rFonts w:ascii="Maiandra GD" w:hAnsi="Maiandra GD"/>
                <w:color w:val="000000"/>
                <w:sz w:val="20"/>
                <w:szCs w:val="20"/>
                <w:lang w:eastAsia="id-ID"/>
              </w:rPr>
              <w:t>tyre</w:t>
            </w:r>
            <w:proofErr w:type="spellEnd"/>
            <w:r w:rsidRPr="00181AAB">
              <w:rPr>
                <w:rFonts w:ascii="Maiandra GD" w:hAnsi="Maiandra GD"/>
                <w:color w:val="000000"/>
                <w:sz w:val="20"/>
                <w:szCs w:val="20"/>
                <w:lang w:eastAsia="id-ID"/>
              </w:rPr>
              <w:t xml:space="preserve"> and catalyst</w:t>
            </w:r>
          </w:p>
        </w:tc>
        <w:tc>
          <w:tcPr>
            <w:tcW w:w="3485" w:type="dxa"/>
            <w:tcBorders>
              <w:top w:val="single" w:sz="4" w:space="0" w:color="auto"/>
            </w:tcBorders>
            <w:shd w:val="clear" w:color="auto" w:fill="F2F2F2" w:themeFill="background1" w:themeFillShade="F2"/>
            <w:noWrap/>
            <w:vAlign w:val="bottom"/>
            <w:hideMark/>
          </w:tcPr>
          <w:p w14:paraId="00EE6543" w14:textId="77777777" w:rsidR="00A9545F" w:rsidRPr="00181AAB" w:rsidRDefault="00A9545F" w:rsidP="000D33FF">
            <w:pPr>
              <w:spacing w:after="0" w:line="240" w:lineRule="auto"/>
              <w:ind w:right="26" w:firstLine="10"/>
              <w:jc w:val="both"/>
              <w:rPr>
                <w:rFonts w:ascii="Maiandra GD" w:hAnsi="Maiandra GD"/>
                <w:color w:val="000000"/>
                <w:sz w:val="20"/>
                <w:szCs w:val="20"/>
                <w:lang w:eastAsia="id-ID"/>
              </w:rPr>
            </w:pPr>
            <w:r w:rsidRPr="00181AAB">
              <w:rPr>
                <w:rFonts w:ascii="Maiandra GD" w:hAnsi="Maiandra GD"/>
                <w:color w:val="000000"/>
                <w:sz w:val="20"/>
                <w:szCs w:val="20"/>
                <w:lang w:eastAsia="id-ID"/>
              </w:rPr>
              <w:t>Stove temperature (</w:t>
            </w:r>
            <w:r w:rsidRPr="00181AAB">
              <w:rPr>
                <w:rFonts w:ascii="Maiandra GD" w:hAnsi="Maiandra GD"/>
                <w:sz w:val="20"/>
                <w:szCs w:val="20"/>
                <w:lang w:val="sv-SE" w:eastAsia="id-ID"/>
              </w:rPr>
              <w:t>°C</w:t>
            </w:r>
            <w:r w:rsidRPr="00181AAB">
              <w:rPr>
                <w:rFonts w:ascii="Maiandra GD" w:hAnsi="Maiandra GD"/>
                <w:color w:val="000000"/>
                <w:sz w:val="20"/>
                <w:szCs w:val="20"/>
                <w:lang w:eastAsia="id-ID"/>
              </w:rPr>
              <w:t>)</w:t>
            </w:r>
          </w:p>
        </w:tc>
        <w:tc>
          <w:tcPr>
            <w:tcW w:w="851" w:type="dxa"/>
            <w:tcBorders>
              <w:top w:val="single" w:sz="4" w:space="0" w:color="auto"/>
            </w:tcBorders>
            <w:shd w:val="clear" w:color="auto" w:fill="F2F2F2" w:themeFill="background1" w:themeFillShade="F2"/>
            <w:noWrap/>
            <w:vAlign w:val="center"/>
            <w:hideMark/>
          </w:tcPr>
          <w:p w14:paraId="54AF6885"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398</w:t>
            </w:r>
          </w:p>
        </w:tc>
        <w:tc>
          <w:tcPr>
            <w:tcW w:w="708" w:type="dxa"/>
            <w:tcBorders>
              <w:top w:val="single" w:sz="4" w:space="0" w:color="auto"/>
            </w:tcBorders>
            <w:shd w:val="clear" w:color="auto" w:fill="F2F2F2" w:themeFill="background1" w:themeFillShade="F2"/>
            <w:noWrap/>
            <w:vAlign w:val="center"/>
            <w:hideMark/>
          </w:tcPr>
          <w:p w14:paraId="6849A476"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490</w:t>
            </w:r>
          </w:p>
        </w:tc>
        <w:tc>
          <w:tcPr>
            <w:tcW w:w="993" w:type="dxa"/>
            <w:tcBorders>
              <w:top w:val="single" w:sz="4" w:space="0" w:color="auto"/>
            </w:tcBorders>
            <w:shd w:val="clear" w:color="auto" w:fill="F2F2F2" w:themeFill="background1" w:themeFillShade="F2"/>
            <w:noWrap/>
            <w:vAlign w:val="center"/>
            <w:hideMark/>
          </w:tcPr>
          <w:p w14:paraId="6C37289E"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528</w:t>
            </w:r>
          </w:p>
        </w:tc>
      </w:tr>
      <w:tr w:rsidR="00A9545F" w:rsidRPr="00181AAB" w14:paraId="7AF40D01" w14:textId="77777777" w:rsidTr="0077055D">
        <w:trPr>
          <w:trHeight w:val="60"/>
          <w:jc w:val="center"/>
        </w:trPr>
        <w:tc>
          <w:tcPr>
            <w:tcW w:w="1760" w:type="dxa"/>
            <w:vMerge/>
            <w:tcBorders>
              <w:bottom w:val="dashSmallGap" w:sz="4" w:space="0" w:color="auto"/>
            </w:tcBorders>
            <w:shd w:val="clear" w:color="auto" w:fill="F2F2F2" w:themeFill="background1" w:themeFillShade="F2"/>
          </w:tcPr>
          <w:p w14:paraId="6F127CAD"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p>
        </w:tc>
        <w:tc>
          <w:tcPr>
            <w:tcW w:w="3485" w:type="dxa"/>
            <w:shd w:val="clear" w:color="auto" w:fill="F2F2F2" w:themeFill="background1" w:themeFillShade="F2"/>
            <w:noWrap/>
            <w:vAlign w:val="bottom"/>
          </w:tcPr>
          <w:p w14:paraId="3345E33F" w14:textId="77777777" w:rsidR="00A9545F" w:rsidRPr="00181AAB" w:rsidRDefault="00A9545F" w:rsidP="000D33FF">
            <w:pPr>
              <w:spacing w:after="0" w:line="240" w:lineRule="auto"/>
              <w:ind w:right="26" w:firstLine="10"/>
              <w:jc w:val="both"/>
              <w:rPr>
                <w:rFonts w:ascii="Maiandra GD" w:hAnsi="Maiandra GD"/>
                <w:color w:val="000000"/>
                <w:sz w:val="20"/>
                <w:szCs w:val="20"/>
                <w:lang w:eastAsia="id-ID"/>
              </w:rPr>
            </w:pPr>
            <w:r w:rsidRPr="00181AAB">
              <w:rPr>
                <w:rFonts w:ascii="Maiandra GD" w:hAnsi="Maiandra GD"/>
                <w:color w:val="000000"/>
                <w:sz w:val="20"/>
                <w:szCs w:val="20"/>
                <w:lang w:eastAsia="id-ID"/>
              </w:rPr>
              <w:t>Water temperature (</w:t>
            </w:r>
            <w:r w:rsidRPr="00181AAB">
              <w:rPr>
                <w:rFonts w:ascii="Maiandra GD" w:hAnsi="Maiandra GD"/>
                <w:sz w:val="20"/>
                <w:szCs w:val="20"/>
                <w:lang w:val="sv-SE" w:eastAsia="id-ID"/>
              </w:rPr>
              <w:t>°C</w:t>
            </w:r>
            <w:r w:rsidRPr="00181AAB">
              <w:rPr>
                <w:rFonts w:ascii="Maiandra GD" w:hAnsi="Maiandra GD"/>
                <w:color w:val="000000"/>
                <w:sz w:val="20"/>
                <w:szCs w:val="20"/>
                <w:lang w:eastAsia="id-ID"/>
              </w:rPr>
              <w:t>)</w:t>
            </w:r>
          </w:p>
        </w:tc>
        <w:tc>
          <w:tcPr>
            <w:tcW w:w="851" w:type="dxa"/>
            <w:shd w:val="clear" w:color="auto" w:fill="F2F2F2" w:themeFill="background1" w:themeFillShade="F2"/>
            <w:noWrap/>
            <w:vAlign w:val="center"/>
          </w:tcPr>
          <w:p w14:paraId="1B2BBF08"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25</w:t>
            </w:r>
          </w:p>
        </w:tc>
        <w:tc>
          <w:tcPr>
            <w:tcW w:w="708" w:type="dxa"/>
            <w:shd w:val="clear" w:color="auto" w:fill="F2F2F2" w:themeFill="background1" w:themeFillShade="F2"/>
            <w:noWrap/>
            <w:vAlign w:val="center"/>
          </w:tcPr>
          <w:p w14:paraId="784C52E5"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25</w:t>
            </w:r>
          </w:p>
        </w:tc>
        <w:tc>
          <w:tcPr>
            <w:tcW w:w="993" w:type="dxa"/>
            <w:shd w:val="clear" w:color="auto" w:fill="F2F2F2" w:themeFill="background1" w:themeFillShade="F2"/>
            <w:noWrap/>
            <w:vAlign w:val="center"/>
          </w:tcPr>
          <w:p w14:paraId="231515DA"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25</w:t>
            </w:r>
          </w:p>
        </w:tc>
      </w:tr>
      <w:tr w:rsidR="00A9545F" w:rsidRPr="00181AAB" w14:paraId="697E6B7A" w14:textId="77777777" w:rsidTr="0077055D">
        <w:trPr>
          <w:trHeight w:val="60"/>
          <w:jc w:val="center"/>
        </w:trPr>
        <w:tc>
          <w:tcPr>
            <w:tcW w:w="1760" w:type="dxa"/>
            <w:vMerge/>
            <w:tcBorders>
              <w:bottom w:val="dashSmallGap" w:sz="4" w:space="0" w:color="auto"/>
            </w:tcBorders>
            <w:shd w:val="clear" w:color="auto" w:fill="F2F2F2" w:themeFill="background1" w:themeFillShade="F2"/>
          </w:tcPr>
          <w:p w14:paraId="7FA3E422"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p>
        </w:tc>
        <w:tc>
          <w:tcPr>
            <w:tcW w:w="3485" w:type="dxa"/>
            <w:shd w:val="clear" w:color="auto" w:fill="F2F2F2" w:themeFill="background1" w:themeFillShade="F2"/>
            <w:noWrap/>
            <w:vAlign w:val="bottom"/>
          </w:tcPr>
          <w:p w14:paraId="4D73E775" w14:textId="77777777" w:rsidR="00A9545F" w:rsidRPr="00181AAB" w:rsidRDefault="00A9545F" w:rsidP="000D33FF">
            <w:pPr>
              <w:spacing w:after="0" w:line="240" w:lineRule="auto"/>
              <w:ind w:right="26" w:firstLine="10"/>
              <w:jc w:val="both"/>
              <w:rPr>
                <w:rFonts w:ascii="Maiandra GD" w:hAnsi="Maiandra GD"/>
                <w:color w:val="000000"/>
                <w:sz w:val="20"/>
                <w:szCs w:val="20"/>
                <w:lang w:eastAsia="id-ID"/>
              </w:rPr>
            </w:pPr>
            <w:r w:rsidRPr="00181AAB">
              <w:rPr>
                <w:rFonts w:ascii="Maiandra GD" w:hAnsi="Maiandra GD"/>
                <w:color w:val="000000"/>
                <w:sz w:val="20"/>
                <w:szCs w:val="20"/>
                <w:lang w:eastAsia="id-ID"/>
              </w:rPr>
              <w:t>Condenser temperature (</w:t>
            </w:r>
            <w:r w:rsidRPr="00181AAB">
              <w:rPr>
                <w:rFonts w:ascii="Maiandra GD" w:hAnsi="Maiandra GD"/>
                <w:sz w:val="20"/>
                <w:szCs w:val="20"/>
                <w:lang w:val="sv-SE" w:eastAsia="id-ID"/>
              </w:rPr>
              <w:t>°C</w:t>
            </w:r>
            <w:r w:rsidRPr="00181AAB">
              <w:rPr>
                <w:rFonts w:ascii="Maiandra GD" w:hAnsi="Maiandra GD"/>
                <w:color w:val="000000"/>
                <w:sz w:val="20"/>
                <w:szCs w:val="20"/>
                <w:lang w:eastAsia="id-ID"/>
              </w:rPr>
              <w:t>)</w:t>
            </w:r>
          </w:p>
        </w:tc>
        <w:tc>
          <w:tcPr>
            <w:tcW w:w="851" w:type="dxa"/>
            <w:shd w:val="clear" w:color="auto" w:fill="F2F2F2" w:themeFill="background1" w:themeFillShade="F2"/>
            <w:noWrap/>
            <w:vAlign w:val="center"/>
          </w:tcPr>
          <w:p w14:paraId="72835E20"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26</w:t>
            </w:r>
          </w:p>
        </w:tc>
        <w:tc>
          <w:tcPr>
            <w:tcW w:w="708" w:type="dxa"/>
            <w:shd w:val="clear" w:color="auto" w:fill="F2F2F2" w:themeFill="background1" w:themeFillShade="F2"/>
            <w:noWrap/>
            <w:vAlign w:val="center"/>
          </w:tcPr>
          <w:p w14:paraId="34BEDDAC"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26</w:t>
            </w:r>
          </w:p>
        </w:tc>
        <w:tc>
          <w:tcPr>
            <w:tcW w:w="993" w:type="dxa"/>
            <w:shd w:val="clear" w:color="auto" w:fill="F2F2F2" w:themeFill="background1" w:themeFillShade="F2"/>
            <w:noWrap/>
            <w:vAlign w:val="center"/>
          </w:tcPr>
          <w:p w14:paraId="194AE6A1"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26</w:t>
            </w:r>
          </w:p>
        </w:tc>
      </w:tr>
      <w:tr w:rsidR="00A9545F" w:rsidRPr="00181AAB" w14:paraId="71619CFB" w14:textId="77777777" w:rsidTr="0077055D">
        <w:trPr>
          <w:trHeight w:val="70"/>
          <w:jc w:val="center"/>
        </w:trPr>
        <w:tc>
          <w:tcPr>
            <w:tcW w:w="1760" w:type="dxa"/>
            <w:vMerge/>
            <w:tcBorders>
              <w:bottom w:val="dashSmallGap" w:sz="4" w:space="0" w:color="auto"/>
            </w:tcBorders>
            <w:shd w:val="clear" w:color="auto" w:fill="F2F2F2" w:themeFill="background1" w:themeFillShade="F2"/>
          </w:tcPr>
          <w:p w14:paraId="31EE21FB"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p>
        </w:tc>
        <w:tc>
          <w:tcPr>
            <w:tcW w:w="3485" w:type="dxa"/>
            <w:shd w:val="clear" w:color="auto" w:fill="F2F2F2" w:themeFill="background1" w:themeFillShade="F2"/>
            <w:noWrap/>
            <w:vAlign w:val="bottom"/>
          </w:tcPr>
          <w:p w14:paraId="179A5AED" w14:textId="77777777" w:rsidR="00A9545F" w:rsidRPr="00181AAB" w:rsidRDefault="00A9545F" w:rsidP="000D33FF">
            <w:pPr>
              <w:spacing w:after="0" w:line="240" w:lineRule="auto"/>
              <w:ind w:right="26" w:firstLine="10"/>
              <w:jc w:val="both"/>
              <w:rPr>
                <w:rFonts w:ascii="Maiandra GD" w:hAnsi="Maiandra GD"/>
                <w:color w:val="000000"/>
                <w:sz w:val="20"/>
                <w:szCs w:val="20"/>
                <w:lang w:eastAsia="id-ID"/>
              </w:rPr>
            </w:pPr>
            <w:proofErr w:type="spellStart"/>
            <w:r w:rsidRPr="00181AAB">
              <w:rPr>
                <w:rFonts w:ascii="Maiandra GD" w:hAnsi="Maiandra GD"/>
                <w:color w:val="000000"/>
                <w:sz w:val="20"/>
                <w:szCs w:val="20"/>
                <w:lang w:eastAsia="id-ID"/>
              </w:rPr>
              <w:t>Oultet</w:t>
            </w:r>
            <w:proofErr w:type="spellEnd"/>
            <w:r w:rsidRPr="00181AAB">
              <w:rPr>
                <w:rFonts w:ascii="Maiandra GD" w:hAnsi="Maiandra GD"/>
                <w:color w:val="000000"/>
                <w:sz w:val="20"/>
                <w:szCs w:val="20"/>
                <w:lang w:eastAsia="id-ID"/>
              </w:rPr>
              <w:t xml:space="preserve"> condenser temp (</w:t>
            </w:r>
            <w:r w:rsidRPr="00181AAB">
              <w:rPr>
                <w:rFonts w:ascii="Maiandra GD" w:hAnsi="Maiandra GD"/>
                <w:sz w:val="20"/>
                <w:szCs w:val="20"/>
                <w:lang w:val="sv-SE" w:eastAsia="id-ID"/>
              </w:rPr>
              <w:t>°C</w:t>
            </w:r>
            <w:r w:rsidRPr="00181AAB">
              <w:rPr>
                <w:rFonts w:ascii="Maiandra GD" w:hAnsi="Maiandra GD"/>
                <w:color w:val="000000"/>
                <w:sz w:val="20"/>
                <w:szCs w:val="20"/>
                <w:lang w:eastAsia="id-ID"/>
              </w:rPr>
              <w:t>)</w:t>
            </w:r>
          </w:p>
        </w:tc>
        <w:tc>
          <w:tcPr>
            <w:tcW w:w="851" w:type="dxa"/>
            <w:shd w:val="clear" w:color="auto" w:fill="F2F2F2" w:themeFill="background1" w:themeFillShade="F2"/>
            <w:noWrap/>
            <w:vAlign w:val="center"/>
          </w:tcPr>
          <w:p w14:paraId="179EE72E"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25</w:t>
            </w:r>
          </w:p>
        </w:tc>
        <w:tc>
          <w:tcPr>
            <w:tcW w:w="708" w:type="dxa"/>
            <w:shd w:val="clear" w:color="auto" w:fill="F2F2F2" w:themeFill="background1" w:themeFillShade="F2"/>
            <w:noWrap/>
            <w:vAlign w:val="center"/>
          </w:tcPr>
          <w:p w14:paraId="46178236"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27</w:t>
            </w:r>
          </w:p>
        </w:tc>
        <w:tc>
          <w:tcPr>
            <w:tcW w:w="993" w:type="dxa"/>
            <w:shd w:val="clear" w:color="auto" w:fill="F2F2F2" w:themeFill="background1" w:themeFillShade="F2"/>
            <w:noWrap/>
            <w:vAlign w:val="center"/>
          </w:tcPr>
          <w:p w14:paraId="0EEB3BCB"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38</w:t>
            </w:r>
          </w:p>
        </w:tc>
      </w:tr>
      <w:tr w:rsidR="00A9545F" w:rsidRPr="00181AAB" w14:paraId="6BAAC563" w14:textId="77777777" w:rsidTr="0077055D">
        <w:trPr>
          <w:trHeight w:val="314"/>
          <w:jc w:val="center"/>
        </w:trPr>
        <w:tc>
          <w:tcPr>
            <w:tcW w:w="1760" w:type="dxa"/>
            <w:vMerge/>
            <w:tcBorders>
              <w:bottom w:val="dashSmallGap" w:sz="4" w:space="0" w:color="auto"/>
            </w:tcBorders>
            <w:shd w:val="clear" w:color="auto" w:fill="F2F2F2" w:themeFill="background1" w:themeFillShade="F2"/>
          </w:tcPr>
          <w:p w14:paraId="48D038E7"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p>
        </w:tc>
        <w:tc>
          <w:tcPr>
            <w:tcW w:w="3485" w:type="dxa"/>
            <w:shd w:val="clear" w:color="auto" w:fill="F2F2F2" w:themeFill="background1" w:themeFillShade="F2"/>
            <w:noWrap/>
            <w:vAlign w:val="bottom"/>
          </w:tcPr>
          <w:p w14:paraId="7723C929" w14:textId="77777777" w:rsidR="00A9545F" w:rsidRPr="00181AAB" w:rsidRDefault="00A9545F" w:rsidP="000D33FF">
            <w:pPr>
              <w:spacing w:after="0" w:line="240" w:lineRule="auto"/>
              <w:ind w:right="26" w:firstLine="10"/>
              <w:jc w:val="both"/>
              <w:rPr>
                <w:rFonts w:ascii="Maiandra GD" w:hAnsi="Maiandra GD"/>
                <w:color w:val="000000"/>
                <w:sz w:val="20"/>
                <w:szCs w:val="20"/>
                <w:lang w:eastAsia="id-ID"/>
              </w:rPr>
            </w:pPr>
            <w:r w:rsidRPr="00181AAB">
              <w:rPr>
                <w:rFonts w:ascii="Maiandra GD" w:hAnsi="Maiandra GD"/>
                <w:color w:val="000000"/>
                <w:sz w:val="20"/>
                <w:szCs w:val="20"/>
                <w:lang w:eastAsia="id-ID"/>
              </w:rPr>
              <w:t>Outlet Reactor (</w:t>
            </w:r>
            <w:r w:rsidRPr="00181AAB">
              <w:rPr>
                <w:rFonts w:ascii="Maiandra GD" w:hAnsi="Maiandra GD"/>
                <w:sz w:val="20"/>
                <w:szCs w:val="20"/>
                <w:lang w:val="sv-SE" w:eastAsia="id-ID"/>
              </w:rPr>
              <w:t>°C</w:t>
            </w:r>
            <w:r w:rsidRPr="00181AAB">
              <w:rPr>
                <w:rFonts w:ascii="Maiandra GD" w:hAnsi="Maiandra GD"/>
                <w:color w:val="000000"/>
                <w:sz w:val="20"/>
                <w:szCs w:val="20"/>
                <w:lang w:eastAsia="id-ID"/>
              </w:rPr>
              <w:t>)</w:t>
            </w:r>
          </w:p>
        </w:tc>
        <w:tc>
          <w:tcPr>
            <w:tcW w:w="851" w:type="dxa"/>
            <w:shd w:val="clear" w:color="auto" w:fill="F2F2F2" w:themeFill="background1" w:themeFillShade="F2"/>
            <w:noWrap/>
            <w:vAlign w:val="center"/>
          </w:tcPr>
          <w:p w14:paraId="32E92288"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29</w:t>
            </w:r>
          </w:p>
        </w:tc>
        <w:tc>
          <w:tcPr>
            <w:tcW w:w="708" w:type="dxa"/>
            <w:shd w:val="clear" w:color="auto" w:fill="F2F2F2" w:themeFill="background1" w:themeFillShade="F2"/>
            <w:noWrap/>
            <w:vAlign w:val="center"/>
          </w:tcPr>
          <w:p w14:paraId="34DE7FF7"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30</w:t>
            </w:r>
          </w:p>
        </w:tc>
        <w:tc>
          <w:tcPr>
            <w:tcW w:w="993" w:type="dxa"/>
            <w:shd w:val="clear" w:color="auto" w:fill="F2F2F2" w:themeFill="background1" w:themeFillShade="F2"/>
            <w:noWrap/>
            <w:vAlign w:val="center"/>
          </w:tcPr>
          <w:p w14:paraId="56E00849"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50</w:t>
            </w:r>
          </w:p>
        </w:tc>
      </w:tr>
      <w:tr w:rsidR="00A9545F" w:rsidRPr="00181AAB" w14:paraId="78CBDA75" w14:textId="77777777" w:rsidTr="0077055D">
        <w:trPr>
          <w:trHeight w:val="60"/>
          <w:jc w:val="center"/>
        </w:trPr>
        <w:tc>
          <w:tcPr>
            <w:tcW w:w="1760" w:type="dxa"/>
            <w:vMerge/>
            <w:tcBorders>
              <w:bottom w:val="dashSmallGap" w:sz="4" w:space="0" w:color="auto"/>
            </w:tcBorders>
            <w:shd w:val="clear" w:color="auto" w:fill="F2F2F2" w:themeFill="background1" w:themeFillShade="F2"/>
          </w:tcPr>
          <w:p w14:paraId="11636440"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p>
        </w:tc>
        <w:tc>
          <w:tcPr>
            <w:tcW w:w="3485" w:type="dxa"/>
            <w:shd w:val="clear" w:color="auto" w:fill="F2F2F2" w:themeFill="background1" w:themeFillShade="F2"/>
            <w:noWrap/>
            <w:vAlign w:val="bottom"/>
          </w:tcPr>
          <w:p w14:paraId="2D099357" w14:textId="77777777" w:rsidR="00A9545F" w:rsidRPr="00181AAB" w:rsidRDefault="00A9545F" w:rsidP="000D33FF">
            <w:pPr>
              <w:spacing w:after="0" w:line="240" w:lineRule="auto"/>
              <w:ind w:right="26" w:firstLine="10"/>
              <w:jc w:val="both"/>
              <w:rPr>
                <w:rFonts w:ascii="Maiandra GD" w:hAnsi="Maiandra GD"/>
                <w:color w:val="000000"/>
                <w:sz w:val="20"/>
                <w:szCs w:val="20"/>
                <w:lang w:eastAsia="id-ID"/>
              </w:rPr>
            </w:pPr>
            <w:r w:rsidRPr="00181AAB">
              <w:rPr>
                <w:rFonts w:ascii="Maiandra GD" w:hAnsi="Maiandra GD"/>
                <w:color w:val="000000"/>
                <w:sz w:val="20"/>
                <w:szCs w:val="20"/>
                <w:lang w:eastAsia="id-ID"/>
              </w:rPr>
              <w:t>Liquid volume (ml)</w:t>
            </w:r>
          </w:p>
        </w:tc>
        <w:tc>
          <w:tcPr>
            <w:tcW w:w="851" w:type="dxa"/>
            <w:shd w:val="clear" w:color="auto" w:fill="F2F2F2" w:themeFill="background1" w:themeFillShade="F2"/>
            <w:noWrap/>
            <w:vAlign w:val="center"/>
          </w:tcPr>
          <w:p w14:paraId="63662AE6"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150</w:t>
            </w:r>
          </w:p>
        </w:tc>
        <w:tc>
          <w:tcPr>
            <w:tcW w:w="708" w:type="dxa"/>
            <w:shd w:val="clear" w:color="auto" w:fill="F2F2F2" w:themeFill="background1" w:themeFillShade="F2"/>
            <w:noWrap/>
            <w:vAlign w:val="center"/>
          </w:tcPr>
          <w:p w14:paraId="61889F88"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160</w:t>
            </w:r>
          </w:p>
        </w:tc>
        <w:tc>
          <w:tcPr>
            <w:tcW w:w="993" w:type="dxa"/>
            <w:shd w:val="clear" w:color="auto" w:fill="F2F2F2" w:themeFill="background1" w:themeFillShade="F2"/>
            <w:noWrap/>
            <w:vAlign w:val="center"/>
          </w:tcPr>
          <w:p w14:paraId="515D0669"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165</w:t>
            </w:r>
          </w:p>
        </w:tc>
      </w:tr>
      <w:tr w:rsidR="00A9545F" w:rsidRPr="00181AAB" w14:paraId="4F019CDC" w14:textId="77777777" w:rsidTr="00880E71">
        <w:trPr>
          <w:trHeight w:val="60"/>
          <w:jc w:val="center"/>
        </w:trPr>
        <w:tc>
          <w:tcPr>
            <w:tcW w:w="1760" w:type="dxa"/>
            <w:vMerge/>
            <w:tcBorders>
              <w:bottom w:val="single" w:sz="4" w:space="0" w:color="auto"/>
            </w:tcBorders>
            <w:shd w:val="clear" w:color="auto" w:fill="F2F2F2" w:themeFill="background1" w:themeFillShade="F2"/>
          </w:tcPr>
          <w:p w14:paraId="3F88C56C"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p>
        </w:tc>
        <w:tc>
          <w:tcPr>
            <w:tcW w:w="3485" w:type="dxa"/>
            <w:tcBorders>
              <w:bottom w:val="single" w:sz="4" w:space="0" w:color="auto"/>
            </w:tcBorders>
            <w:shd w:val="clear" w:color="auto" w:fill="F2F2F2" w:themeFill="background1" w:themeFillShade="F2"/>
            <w:noWrap/>
            <w:vAlign w:val="center"/>
          </w:tcPr>
          <w:p w14:paraId="7D0A9114" w14:textId="77777777" w:rsidR="00A9545F" w:rsidRPr="00181AAB" w:rsidRDefault="00A9545F" w:rsidP="000D33FF">
            <w:pPr>
              <w:spacing w:after="0" w:line="240" w:lineRule="auto"/>
              <w:ind w:right="26" w:firstLine="10"/>
              <w:jc w:val="both"/>
              <w:rPr>
                <w:rFonts w:ascii="Maiandra GD" w:hAnsi="Maiandra GD"/>
                <w:color w:val="000000"/>
                <w:sz w:val="20"/>
                <w:szCs w:val="20"/>
                <w:lang w:eastAsia="id-ID"/>
              </w:rPr>
            </w:pPr>
            <w:r w:rsidRPr="00181AAB">
              <w:rPr>
                <w:rFonts w:ascii="Maiandra GD" w:hAnsi="Maiandra GD"/>
                <w:color w:val="000000"/>
                <w:sz w:val="20"/>
                <w:szCs w:val="20"/>
                <w:lang w:eastAsia="id-ID"/>
              </w:rPr>
              <w:t>Liquid temperature (</w:t>
            </w:r>
            <w:r w:rsidRPr="00181AAB">
              <w:rPr>
                <w:rFonts w:ascii="Maiandra GD" w:hAnsi="Maiandra GD"/>
                <w:sz w:val="20"/>
                <w:szCs w:val="20"/>
                <w:lang w:val="sv-SE" w:eastAsia="id-ID"/>
              </w:rPr>
              <w:t xml:space="preserve">°C </w:t>
            </w:r>
            <w:r w:rsidRPr="00181AAB">
              <w:rPr>
                <w:rFonts w:ascii="Maiandra GD" w:hAnsi="Maiandra GD"/>
                <w:color w:val="000000"/>
                <w:sz w:val="20"/>
                <w:szCs w:val="20"/>
                <w:lang w:eastAsia="id-ID"/>
              </w:rPr>
              <w:t>)</w:t>
            </w:r>
          </w:p>
        </w:tc>
        <w:tc>
          <w:tcPr>
            <w:tcW w:w="851" w:type="dxa"/>
            <w:tcBorders>
              <w:bottom w:val="single" w:sz="4" w:space="0" w:color="auto"/>
            </w:tcBorders>
            <w:shd w:val="clear" w:color="auto" w:fill="F2F2F2" w:themeFill="background1" w:themeFillShade="F2"/>
            <w:noWrap/>
            <w:vAlign w:val="center"/>
          </w:tcPr>
          <w:p w14:paraId="196CAC19"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28</w:t>
            </w:r>
          </w:p>
        </w:tc>
        <w:tc>
          <w:tcPr>
            <w:tcW w:w="708" w:type="dxa"/>
            <w:tcBorders>
              <w:bottom w:val="single" w:sz="4" w:space="0" w:color="auto"/>
            </w:tcBorders>
            <w:shd w:val="clear" w:color="auto" w:fill="F2F2F2" w:themeFill="background1" w:themeFillShade="F2"/>
            <w:noWrap/>
            <w:vAlign w:val="center"/>
          </w:tcPr>
          <w:p w14:paraId="7912EA0F"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30</w:t>
            </w:r>
          </w:p>
        </w:tc>
        <w:tc>
          <w:tcPr>
            <w:tcW w:w="993" w:type="dxa"/>
            <w:tcBorders>
              <w:bottom w:val="single" w:sz="4" w:space="0" w:color="auto"/>
            </w:tcBorders>
            <w:shd w:val="clear" w:color="auto" w:fill="F2F2F2" w:themeFill="background1" w:themeFillShade="F2"/>
            <w:noWrap/>
            <w:vAlign w:val="center"/>
          </w:tcPr>
          <w:p w14:paraId="65AA3D61" w14:textId="77777777" w:rsidR="00A9545F" w:rsidRPr="00181AAB" w:rsidRDefault="00A9545F" w:rsidP="000D33FF">
            <w:pPr>
              <w:spacing w:after="0" w:line="240" w:lineRule="auto"/>
              <w:ind w:right="26"/>
              <w:jc w:val="both"/>
              <w:rPr>
                <w:rFonts w:ascii="Maiandra GD" w:hAnsi="Maiandra GD"/>
                <w:color w:val="000000"/>
                <w:sz w:val="20"/>
                <w:szCs w:val="20"/>
                <w:lang w:eastAsia="id-ID"/>
              </w:rPr>
            </w:pPr>
            <w:r w:rsidRPr="00181AAB">
              <w:rPr>
                <w:rFonts w:ascii="Maiandra GD" w:hAnsi="Maiandra GD"/>
                <w:color w:val="000000"/>
                <w:sz w:val="20"/>
                <w:szCs w:val="20"/>
                <w:lang w:eastAsia="id-ID"/>
              </w:rPr>
              <w:t>30</w:t>
            </w:r>
          </w:p>
        </w:tc>
      </w:tr>
    </w:tbl>
    <w:p w14:paraId="0BEB8FF9" w14:textId="77777777" w:rsidR="00A9545F" w:rsidRPr="00181AAB" w:rsidRDefault="00A9545F" w:rsidP="000D33FF">
      <w:pPr>
        <w:pStyle w:val="Heading1"/>
        <w:suppressAutoHyphens/>
        <w:spacing w:line="240" w:lineRule="auto"/>
        <w:ind w:right="26"/>
        <w:jc w:val="both"/>
        <w:rPr>
          <w:rFonts w:ascii="Maiandra GD" w:hAnsi="Maiandra GD"/>
          <w:i/>
          <w:color w:val="000000" w:themeColor="text1"/>
          <w:sz w:val="20"/>
          <w:szCs w:val="20"/>
        </w:rPr>
      </w:pPr>
      <w:bookmarkStart w:id="3" w:name="_Toc18056851"/>
      <w:r w:rsidRPr="00181AAB">
        <w:rPr>
          <w:rFonts w:ascii="Maiandra GD" w:hAnsi="Maiandra GD"/>
          <w:color w:val="000000" w:themeColor="text1"/>
          <w:sz w:val="20"/>
          <w:szCs w:val="20"/>
        </w:rPr>
        <w:lastRenderedPageBreak/>
        <w:t>Equation</w:t>
      </w:r>
      <w:bookmarkEnd w:id="3"/>
    </w:p>
    <w:p w14:paraId="66FEF415" w14:textId="77777777" w:rsidR="00A9545F" w:rsidRPr="00181AAB" w:rsidRDefault="00A9545F" w:rsidP="000D33FF">
      <w:pPr>
        <w:spacing w:after="0" w:line="240" w:lineRule="auto"/>
        <w:ind w:right="26" w:firstLine="720"/>
        <w:jc w:val="both"/>
        <w:rPr>
          <w:rFonts w:ascii="Maiandra GD" w:hAnsi="Maiandra GD"/>
          <w:sz w:val="20"/>
          <w:szCs w:val="20"/>
        </w:rPr>
      </w:pPr>
      <w:r w:rsidRPr="00181AAB">
        <w:rPr>
          <w:rFonts w:ascii="Maiandra GD" w:hAnsi="Maiandra GD"/>
          <w:sz w:val="20"/>
          <w:szCs w:val="20"/>
        </w:rPr>
        <w:t>The mathematical equation must use the "Equation Editor" and be given the serial number in (1) (2), (3) and so on.</w:t>
      </w:r>
    </w:p>
    <w:p w14:paraId="5DE6C569" w14:textId="77777777" w:rsidR="00A9545F" w:rsidRPr="00181AAB" w:rsidRDefault="00A9545F" w:rsidP="000D33FF">
      <w:pPr>
        <w:spacing w:after="0" w:line="240" w:lineRule="auto"/>
        <w:ind w:right="26" w:firstLine="720"/>
        <w:jc w:val="both"/>
        <w:rPr>
          <w:rFonts w:ascii="Maiandra GD" w:hAnsi="Maiandra GD"/>
          <w:sz w:val="20"/>
          <w:szCs w:val="20"/>
        </w:rPr>
      </w:pPr>
    </w:p>
    <w:p w14:paraId="793029AE" w14:textId="77777777" w:rsidR="00A9545F" w:rsidRPr="00181AAB" w:rsidRDefault="00A9545F" w:rsidP="000D33FF">
      <w:pPr>
        <w:keepNext/>
        <w:spacing w:line="240" w:lineRule="auto"/>
        <w:ind w:right="26"/>
        <w:jc w:val="right"/>
        <w:rPr>
          <w:rFonts w:ascii="Maiandra GD" w:hAnsi="Maiandra GD"/>
          <w:sz w:val="20"/>
          <w:szCs w:val="20"/>
        </w:rPr>
      </w:pPr>
      <m:oMath>
        <m:sSup>
          <m:sSupPr>
            <m:ctrlPr>
              <w:rPr>
                <w:rFonts w:ascii="Cambria Math" w:hAnsi="Cambria Math"/>
                <w:sz w:val="20"/>
                <w:szCs w:val="20"/>
              </w:rPr>
            </m:ctrlPr>
          </m:sSupPr>
          <m:e>
            <m:d>
              <m:dPr>
                <m:ctrlPr>
                  <w:rPr>
                    <w:rFonts w:ascii="Cambria Math" w:hAnsi="Cambria Math"/>
                    <w:sz w:val="20"/>
                    <w:szCs w:val="20"/>
                  </w:rPr>
                </m:ctrlPr>
              </m:dPr>
              <m:e>
                <m:r>
                  <w:rPr>
                    <w:rFonts w:ascii="Cambria Math" w:hAnsi="Cambria Math"/>
                    <w:sz w:val="20"/>
                    <w:szCs w:val="20"/>
                  </w:rPr>
                  <m:t>x+a</m:t>
                </m:r>
              </m:e>
            </m:d>
          </m:e>
          <m:sup>
            <m:r>
              <w:rPr>
                <w:rFonts w:ascii="Cambria Math" w:hAnsi="Cambria Math"/>
                <w:sz w:val="20"/>
                <w:szCs w:val="20"/>
              </w:rPr>
              <m:t>n</m:t>
            </m:r>
          </m:sup>
        </m:sSup>
        <m:r>
          <w:rPr>
            <w:rFonts w:ascii="Cambria Math" w:eastAsia="Cambria Math" w:hAnsi="Cambria Math" w:cs="Cambria Math"/>
            <w:sz w:val="20"/>
            <w:szCs w:val="20"/>
          </w:rPr>
          <m:t>=</m:t>
        </m:r>
        <m:nary>
          <m:naryPr>
            <m:chr m:val="∑"/>
            <m:grow m:val="1"/>
            <m:ctrlPr>
              <w:rPr>
                <w:rFonts w:ascii="Cambria Math" w:hAnsi="Cambria Math"/>
                <w:sz w:val="20"/>
                <w:szCs w:val="20"/>
              </w:rPr>
            </m:ctrlPr>
          </m:naryPr>
          <m:sub>
            <m:r>
              <w:rPr>
                <w:rFonts w:ascii="Cambria Math" w:eastAsia="Cambria Math" w:hAnsi="Cambria Math" w:cs="Cambria Math"/>
                <w:sz w:val="20"/>
                <w:szCs w:val="20"/>
              </w:rPr>
              <m:t>k=0</m:t>
            </m:r>
          </m:sub>
          <m:sup>
            <m:r>
              <w:rPr>
                <w:rFonts w:ascii="Cambria Math" w:eastAsia="Cambria Math" w:hAnsi="Cambria Math" w:cs="Cambria Math"/>
                <w:sz w:val="20"/>
                <w:szCs w:val="20"/>
              </w:rPr>
              <m:t>n</m:t>
            </m:r>
          </m:sup>
          <m:e>
            <m:d>
              <m:dPr>
                <m:ctrlPr>
                  <w:rPr>
                    <w:rFonts w:ascii="Cambria Math" w:hAnsi="Cambria Math"/>
                    <w:sz w:val="20"/>
                    <w:szCs w:val="20"/>
                  </w:rPr>
                </m:ctrlPr>
              </m:dPr>
              <m:e>
                <m:f>
                  <m:fPr>
                    <m:type m:val="noBar"/>
                    <m:ctrlPr>
                      <w:rPr>
                        <w:rFonts w:ascii="Cambria Math" w:hAnsi="Cambria Math"/>
                        <w:sz w:val="20"/>
                        <w:szCs w:val="20"/>
                      </w:rPr>
                    </m:ctrlPr>
                  </m:fPr>
                  <m:num>
                    <m:r>
                      <w:rPr>
                        <w:rFonts w:ascii="Cambria Math" w:eastAsia="Cambria Math" w:hAnsi="Cambria Math" w:cs="Cambria Math"/>
                        <w:sz w:val="20"/>
                        <w:szCs w:val="20"/>
                      </w:rPr>
                      <m:t>n</m:t>
                    </m:r>
                  </m:num>
                  <m:den>
                    <m:r>
                      <w:rPr>
                        <w:rFonts w:ascii="Cambria Math" w:eastAsia="Cambria Math" w:hAnsi="Cambria Math" w:cs="Cambria Math"/>
                        <w:sz w:val="20"/>
                        <w:szCs w:val="20"/>
                      </w:rPr>
                      <m:t>k</m:t>
                    </m:r>
                  </m:den>
                </m:f>
              </m:e>
            </m:d>
            <m:sSup>
              <m:sSupPr>
                <m:ctrlPr>
                  <w:rPr>
                    <w:rFonts w:ascii="Cambria Math" w:hAnsi="Cambria Math"/>
                    <w:sz w:val="20"/>
                    <w:szCs w:val="20"/>
                  </w:rPr>
                </m:ctrlPr>
              </m:sSupPr>
              <m:e>
                <m:r>
                  <w:rPr>
                    <w:rFonts w:ascii="Cambria Math" w:eastAsia="Cambria Math" w:hAnsi="Cambria Math" w:cs="Cambria Math"/>
                    <w:sz w:val="20"/>
                    <w:szCs w:val="20"/>
                  </w:rPr>
                  <m:t>x</m:t>
                </m:r>
              </m:e>
              <m:sup>
                <m:r>
                  <w:rPr>
                    <w:rFonts w:ascii="Cambria Math" w:eastAsia="Cambria Math" w:hAnsi="Cambria Math" w:cs="Cambria Math"/>
                    <w:sz w:val="20"/>
                    <w:szCs w:val="20"/>
                  </w:rPr>
                  <m:t>k</m:t>
                </m:r>
              </m:sup>
            </m:sSup>
            <m:sSup>
              <m:sSupPr>
                <m:ctrlPr>
                  <w:rPr>
                    <w:rFonts w:ascii="Cambria Math" w:hAnsi="Cambria Math"/>
                    <w:sz w:val="20"/>
                    <w:szCs w:val="20"/>
                  </w:rPr>
                </m:ctrlPr>
              </m:sSupPr>
              <m:e>
                <m:r>
                  <w:rPr>
                    <w:rFonts w:ascii="Cambria Math" w:eastAsia="Cambria Math" w:hAnsi="Cambria Math" w:cs="Cambria Math"/>
                    <w:sz w:val="20"/>
                    <w:szCs w:val="20"/>
                  </w:rPr>
                  <m:t>a</m:t>
                </m:r>
              </m:e>
              <m:sup>
                <m:r>
                  <w:rPr>
                    <w:rFonts w:ascii="Cambria Math" w:eastAsia="Cambria Math" w:hAnsi="Cambria Math" w:cs="Cambria Math"/>
                    <w:sz w:val="20"/>
                    <w:szCs w:val="20"/>
                  </w:rPr>
                  <m:t>n-k</m:t>
                </m:r>
              </m:sup>
            </m:sSup>
          </m:e>
        </m:nary>
      </m:oMath>
      <w:r w:rsidRPr="00181AAB">
        <w:rPr>
          <w:rFonts w:ascii="Maiandra GD" w:hAnsi="Maiandra GD"/>
          <w:sz w:val="20"/>
          <w:szCs w:val="20"/>
        </w:rPr>
        <w:t xml:space="preserve">        (Rouse et al. 1974)</w:t>
      </w:r>
      <w:r w:rsidRPr="00181AAB">
        <w:rPr>
          <w:rFonts w:ascii="Maiandra GD" w:hAnsi="Maiandra GD"/>
          <w:sz w:val="20"/>
          <w:szCs w:val="20"/>
        </w:rPr>
        <w:tab/>
        <w:t xml:space="preserve">                                    (1)</w:t>
      </w:r>
    </w:p>
    <w:p w14:paraId="3B07E590" w14:textId="77777777" w:rsidR="00A9545F" w:rsidRPr="00181AAB" w:rsidRDefault="00A9545F" w:rsidP="000D33FF">
      <w:pPr>
        <w:pStyle w:val="Heading3"/>
        <w:spacing w:line="240" w:lineRule="auto"/>
        <w:ind w:right="26" w:firstLine="0"/>
        <w:rPr>
          <w:rFonts w:ascii="Maiandra GD" w:hAnsi="Maiandra GD"/>
          <w:color w:val="000000" w:themeColor="text1"/>
          <w:lang w:val="en-US"/>
        </w:rPr>
      </w:pPr>
      <w:bookmarkStart w:id="4" w:name="_Toc18056846"/>
      <w:r w:rsidRPr="00181AAB">
        <w:rPr>
          <w:rFonts w:ascii="Maiandra GD" w:hAnsi="Maiandra GD"/>
          <w:color w:val="000000" w:themeColor="text1"/>
          <w:lang w:val="en-US"/>
        </w:rPr>
        <w:t>Create a Discussion</w:t>
      </w:r>
      <w:bookmarkEnd w:id="4"/>
    </w:p>
    <w:p w14:paraId="38FEA380" w14:textId="77777777" w:rsidR="00A9545F" w:rsidRPr="00181AAB" w:rsidRDefault="00A9545F" w:rsidP="000D33FF">
      <w:pPr>
        <w:spacing w:after="0" w:line="240" w:lineRule="auto"/>
        <w:ind w:right="26" w:firstLine="720"/>
        <w:jc w:val="both"/>
        <w:rPr>
          <w:rFonts w:ascii="Maiandra GD" w:hAnsi="Maiandra GD"/>
          <w:sz w:val="20"/>
          <w:szCs w:val="20"/>
        </w:rPr>
      </w:pPr>
      <w:r w:rsidRPr="00181AAB">
        <w:rPr>
          <w:rFonts w:ascii="Maiandra GD" w:hAnsi="Maiandra GD"/>
          <w:sz w:val="20"/>
          <w:szCs w:val="20"/>
        </w:rPr>
        <w:t>In this section, the author must respond "</w:t>
      </w:r>
      <w:r w:rsidRPr="00181AAB">
        <w:rPr>
          <w:rFonts w:ascii="Maiandra GD" w:hAnsi="Maiandra GD"/>
          <w:b/>
          <w:sz w:val="20"/>
          <w:szCs w:val="20"/>
        </w:rPr>
        <w:t>what is meant by the results obtained and claimed as research findings</w:t>
      </w:r>
      <w:r w:rsidRPr="00181AAB">
        <w:rPr>
          <w:rFonts w:ascii="Maiandra GD" w:hAnsi="Maiandra GD"/>
          <w:sz w:val="20"/>
          <w:szCs w:val="20"/>
        </w:rPr>
        <w:t xml:space="preserve">". This section is the part that seems easy to </w:t>
      </w:r>
      <w:proofErr w:type="gramStart"/>
      <w:r w:rsidRPr="00181AAB">
        <w:rPr>
          <w:rFonts w:ascii="Maiandra GD" w:hAnsi="Maiandra GD"/>
          <w:sz w:val="20"/>
          <w:szCs w:val="20"/>
        </w:rPr>
        <w:t>write, but</w:t>
      </w:r>
      <w:proofErr w:type="gramEnd"/>
      <w:r w:rsidRPr="00181AAB">
        <w:rPr>
          <w:rFonts w:ascii="Maiandra GD" w:hAnsi="Maiandra GD"/>
          <w:sz w:val="20"/>
          <w:szCs w:val="20"/>
        </w:rPr>
        <w:t xml:space="preserve"> is the hardest part to get it right and this is the most important part of an article. Most of the manuscripts received serious attention from editors and reviewers because the discussion was </w:t>
      </w:r>
      <w:proofErr w:type="gramStart"/>
      <w:r w:rsidRPr="00181AAB">
        <w:rPr>
          <w:rFonts w:ascii="Maiandra GD" w:hAnsi="Maiandra GD"/>
          <w:sz w:val="20"/>
          <w:szCs w:val="20"/>
        </w:rPr>
        <w:t>weak</w:t>
      </w:r>
      <w:proofErr w:type="gramEnd"/>
      <w:r w:rsidRPr="00181AAB">
        <w:rPr>
          <w:rFonts w:ascii="Maiandra GD" w:hAnsi="Maiandra GD"/>
          <w:sz w:val="20"/>
          <w:szCs w:val="20"/>
        </w:rPr>
        <w:t xml:space="preserve"> and many were even returned for re-submission or rejected.</w:t>
      </w:r>
    </w:p>
    <w:p w14:paraId="1BD32557" w14:textId="77777777" w:rsidR="00A9545F" w:rsidRPr="00181AAB" w:rsidRDefault="00A9545F" w:rsidP="000D33FF">
      <w:pPr>
        <w:spacing w:line="240" w:lineRule="auto"/>
        <w:ind w:right="26" w:firstLine="720"/>
        <w:jc w:val="both"/>
        <w:rPr>
          <w:rFonts w:ascii="Maiandra GD" w:hAnsi="Maiandra GD"/>
          <w:sz w:val="20"/>
          <w:szCs w:val="20"/>
        </w:rPr>
      </w:pPr>
      <w:r w:rsidRPr="00181AAB">
        <w:rPr>
          <w:rFonts w:ascii="Maiandra GD" w:hAnsi="Maiandra GD"/>
          <w:sz w:val="20"/>
          <w:szCs w:val="20"/>
        </w:rPr>
        <w:t>In this part of the discussion, the author needs to make a "discussion" in accordance with the results of the research presented, but do not repeat the results. The author needs to compare the results of the study with the results of previous studies (some of which are contained in the introduction). Maybe, a research result clarifies the results of previous studies, improve, or even contradict. Whatever the outcome, the author must make a "dialogue" with the results of other researchers, based on the existing grand theory. If the findings turn out to be different from other people's findings, this may be extraordinary, and in turn, the author must face it and convince the reader that this finding is true or better than the previous one. Although this truth also sometimes does not last for a long period of time, because it will be perfected with new truths reported by other researchers. That's how science works.</w:t>
      </w:r>
    </w:p>
    <w:p w14:paraId="0E4C4B28" w14:textId="77777777" w:rsidR="00A9545F" w:rsidRPr="00181AAB" w:rsidRDefault="00A9545F" w:rsidP="000D33FF">
      <w:pPr>
        <w:spacing w:after="0" w:line="240" w:lineRule="auto"/>
        <w:ind w:right="26"/>
        <w:jc w:val="both"/>
        <w:rPr>
          <w:rFonts w:ascii="Maiandra GD" w:hAnsi="Maiandra GD"/>
          <w:sz w:val="20"/>
          <w:szCs w:val="20"/>
        </w:rPr>
      </w:pPr>
      <w:r w:rsidRPr="00181AAB">
        <w:rPr>
          <w:rFonts w:ascii="Maiandra GD" w:hAnsi="Maiandra GD"/>
          <w:sz w:val="20"/>
          <w:szCs w:val="20"/>
        </w:rPr>
        <w:t>Some tips for making a discussion on a manuscript:</w:t>
      </w:r>
    </w:p>
    <w:p w14:paraId="1FEBFB20" w14:textId="77777777" w:rsidR="00A9545F" w:rsidRPr="00181AAB" w:rsidRDefault="00A9545F" w:rsidP="000D33FF">
      <w:pPr>
        <w:pStyle w:val="ListParagraph"/>
        <w:numPr>
          <w:ilvl w:val="0"/>
          <w:numId w:val="16"/>
        </w:numPr>
        <w:ind w:left="426" w:right="26" w:hanging="284"/>
        <w:contextualSpacing/>
        <w:jc w:val="both"/>
        <w:rPr>
          <w:rFonts w:ascii="Maiandra GD" w:hAnsi="Maiandra GD"/>
          <w:sz w:val="20"/>
          <w:szCs w:val="20"/>
        </w:rPr>
      </w:pPr>
      <w:r w:rsidRPr="00181AAB">
        <w:rPr>
          <w:rFonts w:ascii="Maiandra GD" w:hAnsi="Maiandra GD"/>
          <w:sz w:val="20"/>
          <w:szCs w:val="20"/>
        </w:rPr>
        <w:t>Avoid statements that go beyond the results of the study, if valid data support is not available.</w:t>
      </w:r>
    </w:p>
    <w:p w14:paraId="3B0DB9F1" w14:textId="77777777" w:rsidR="00A9545F" w:rsidRPr="00181AAB" w:rsidRDefault="00A9545F" w:rsidP="000D33FF">
      <w:pPr>
        <w:pStyle w:val="ListParagraph"/>
        <w:numPr>
          <w:ilvl w:val="0"/>
          <w:numId w:val="16"/>
        </w:numPr>
        <w:ind w:left="426" w:right="26" w:hanging="284"/>
        <w:contextualSpacing/>
        <w:jc w:val="both"/>
        <w:rPr>
          <w:rFonts w:ascii="Maiandra GD" w:hAnsi="Maiandra GD"/>
          <w:sz w:val="20"/>
          <w:szCs w:val="20"/>
        </w:rPr>
      </w:pPr>
      <w:r w:rsidRPr="00181AAB">
        <w:rPr>
          <w:rFonts w:ascii="Maiandra GD" w:hAnsi="Maiandra GD"/>
          <w:sz w:val="20"/>
          <w:szCs w:val="20"/>
        </w:rPr>
        <w:t>Avoid nonspecific expressions such as "temperature too high", quantitative descriptions are much better (write 105 ° C to express the measured temperature).</w:t>
      </w:r>
    </w:p>
    <w:p w14:paraId="18A318B0" w14:textId="77777777" w:rsidR="00A9545F" w:rsidRPr="00181AAB" w:rsidRDefault="00A9545F" w:rsidP="000D33FF">
      <w:pPr>
        <w:pStyle w:val="ListParagraph"/>
        <w:numPr>
          <w:ilvl w:val="0"/>
          <w:numId w:val="16"/>
        </w:numPr>
        <w:ind w:left="426" w:right="26" w:hanging="284"/>
        <w:contextualSpacing/>
        <w:jc w:val="both"/>
        <w:rPr>
          <w:rFonts w:ascii="Maiandra GD" w:hAnsi="Maiandra GD"/>
          <w:sz w:val="20"/>
          <w:szCs w:val="20"/>
        </w:rPr>
      </w:pPr>
      <w:r w:rsidRPr="00181AAB">
        <w:rPr>
          <w:rFonts w:ascii="Maiandra GD" w:hAnsi="Maiandra GD"/>
          <w:sz w:val="20"/>
          <w:szCs w:val="20"/>
        </w:rPr>
        <w:t>Avoid sudden recognition of terms, including new abbreviations that are not standardized; The author must present everything in the introduction, before all of that is present suddenly in the discussion.</w:t>
      </w:r>
    </w:p>
    <w:p w14:paraId="43F6CC03" w14:textId="77777777" w:rsidR="00A9545F" w:rsidRPr="00181AAB" w:rsidRDefault="00A9545F" w:rsidP="000D33FF">
      <w:pPr>
        <w:pStyle w:val="ListParagraph"/>
        <w:numPr>
          <w:ilvl w:val="0"/>
          <w:numId w:val="16"/>
        </w:numPr>
        <w:ind w:left="426" w:right="26" w:hanging="284"/>
        <w:jc w:val="both"/>
        <w:rPr>
          <w:rFonts w:ascii="Maiandra GD" w:hAnsi="Maiandra GD"/>
          <w:sz w:val="20"/>
          <w:szCs w:val="20"/>
        </w:rPr>
      </w:pPr>
      <w:r w:rsidRPr="00181AAB">
        <w:rPr>
          <w:rFonts w:ascii="Maiandra GD" w:hAnsi="Maiandra GD"/>
          <w:sz w:val="20"/>
          <w:szCs w:val="20"/>
        </w:rPr>
        <w:t xml:space="preserve">Speculation about possible interpretations is permissible; however, it must be </w:t>
      </w:r>
      <w:proofErr w:type="gramStart"/>
      <w:r w:rsidRPr="00181AAB">
        <w:rPr>
          <w:rFonts w:ascii="Maiandra GD" w:hAnsi="Maiandra GD"/>
          <w:sz w:val="20"/>
          <w:szCs w:val="20"/>
        </w:rPr>
        <w:t>rooted in reality, not</w:t>
      </w:r>
      <w:proofErr w:type="gramEnd"/>
      <w:r w:rsidRPr="00181AAB">
        <w:rPr>
          <w:rFonts w:ascii="Maiandra GD" w:hAnsi="Maiandra GD"/>
          <w:sz w:val="20"/>
          <w:szCs w:val="20"/>
        </w:rPr>
        <w:t xml:space="preserve"> imagination. To achieve good interpretation, several things need to be considered:</w:t>
      </w:r>
    </w:p>
    <w:p w14:paraId="6DFD7224" w14:textId="77777777" w:rsidR="00A9545F" w:rsidRPr="00181AAB" w:rsidRDefault="00A9545F" w:rsidP="000D33FF">
      <w:pPr>
        <w:pStyle w:val="ListParagraph"/>
        <w:numPr>
          <w:ilvl w:val="1"/>
          <w:numId w:val="17"/>
        </w:numPr>
        <w:ind w:left="709" w:right="26" w:hanging="283"/>
        <w:contextualSpacing/>
        <w:jc w:val="both"/>
        <w:rPr>
          <w:rFonts w:ascii="Maiandra GD" w:hAnsi="Maiandra GD"/>
          <w:sz w:val="20"/>
          <w:szCs w:val="20"/>
        </w:rPr>
      </w:pPr>
      <w:r w:rsidRPr="00181AAB">
        <w:rPr>
          <w:rFonts w:ascii="Maiandra GD" w:hAnsi="Maiandra GD"/>
          <w:sz w:val="20"/>
          <w:szCs w:val="20"/>
        </w:rPr>
        <w:t>How do the results of this study relate to the research question or initial objectives outlined in the introduction?</w:t>
      </w:r>
    </w:p>
    <w:p w14:paraId="2F10D43A" w14:textId="77777777" w:rsidR="00A9545F" w:rsidRPr="00181AAB" w:rsidRDefault="00A9545F" w:rsidP="000D33FF">
      <w:pPr>
        <w:pStyle w:val="ListParagraph"/>
        <w:numPr>
          <w:ilvl w:val="1"/>
          <w:numId w:val="17"/>
        </w:numPr>
        <w:ind w:left="709" w:right="26" w:hanging="283"/>
        <w:contextualSpacing/>
        <w:jc w:val="both"/>
        <w:rPr>
          <w:rFonts w:ascii="Maiandra GD" w:hAnsi="Maiandra GD"/>
          <w:sz w:val="20"/>
          <w:szCs w:val="20"/>
        </w:rPr>
      </w:pPr>
      <w:r w:rsidRPr="00181AAB">
        <w:rPr>
          <w:rFonts w:ascii="Maiandra GD" w:hAnsi="Maiandra GD"/>
          <w:sz w:val="20"/>
          <w:szCs w:val="20"/>
        </w:rPr>
        <w:t>Does the data obtained support the hypothesis that was created when making a research proposal?</w:t>
      </w:r>
    </w:p>
    <w:p w14:paraId="33AA865E" w14:textId="77777777" w:rsidR="00A9545F" w:rsidRPr="00181AAB" w:rsidRDefault="00A9545F" w:rsidP="000D33FF">
      <w:pPr>
        <w:pStyle w:val="ListParagraph"/>
        <w:numPr>
          <w:ilvl w:val="1"/>
          <w:numId w:val="17"/>
        </w:numPr>
        <w:ind w:left="709" w:right="26" w:hanging="283"/>
        <w:contextualSpacing/>
        <w:jc w:val="both"/>
        <w:rPr>
          <w:rFonts w:ascii="Maiandra GD" w:hAnsi="Maiandra GD"/>
          <w:sz w:val="20"/>
          <w:szCs w:val="20"/>
        </w:rPr>
      </w:pPr>
      <w:r w:rsidRPr="00181AAB">
        <w:rPr>
          <w:rFonts w:ascii="Maiandra GD" w:hAnsi="Maiandra GD"/>
          <w:sz w:val="20"/>
          <w:szCs w:val="20"/>
        </w:rPr>
        <w:t>Are the results of this study in accordance with what has been reported by other researchers?</w:t>
      </w:r>
    </w:p>
    <w:p w14:paraId="2FF1A110" w14:textId="77777777" w:rsidR="00A9545F" w:rsidRPr="00181AAB" w:rsidRDefault="00A9545F" w:rsidP="000D33FF">
      <w:pPr>
        <w:pStyle w:val="ListParagraph"/>
        <w:numPr>
          <w:ilvl w:val="1"/>
          <w:numId w:val="17"/>
        </w:numPr>
        <w:ind w:left="709" w:right="26" w:hanging="283"/>
        <w:contextualSpacing/>
        <w:jc w:val="both"/>
        <w:rPr>
          <w:rFonts w:ascii="Maiandra GD" w:hAnsi="Maiandra GD"/>
          <w:sz w:val="20"/>
          <w:szCs w:val="20"/>
        </w:rPr>
      </w:pPr>
      <w:r w:rsidRPr="00181AAB">
        <w:rPr>
          <w:rFonts w:ascii="Maiandra GD" w:hAnsi="Maiandra GD"/>
          <w:sz w:val="20"/>
          <w:szCs w:val="20"/>
        </w:rPr>
        <w:t>If the results of this study are unexpected, the author needs to provide and explain the reasons, including what are the strengths and weaknesses.</w:t>
      </w:r>
    </w:p>
    <w:p w14:paraId="63BC9F47" w14:textId="77777777" w:rsidR="00A9545F" w:rsidRPr="00181AAB" w:rsidRDefault="00A9545F" w:rsidP="000D33FF">
      <w:pPr>
        <w:pStyle w:val="ListParagraph"/>
        <w:numPr>
          <w:ilvl w:val="1"/>
          <w:numId w:val="17"/>
        </w:numPr>
        <w:ind w:left="709" w:right="26" w:hanging="283"/>
        <w:contextualSpacing/>
        <w:jc w:val="both"/>
        <w:rPr>
          <w:rFonts w:ascii="Maiandra GD" w:hAnsi="Maiandra GD"/>
          <w:sz w:val="20"/>
          <w:szCs w:val="20"/>
        </w:rPr>
      </w:pPr>
      <w:r w:rsidRPr="00181AAB">
        <w:rPr>
          <w:rFonts w:ascii="Maiandra GD" w:hAnsi="Maiandra GD"/>
          <w:sz w:val="20"/>
          <w:szCs w:val="20"/>
        </w:rPr>
        <w:t>Are there other ways that are newer and easier for readers to interpret the results of this study?</w:t>
      </w:r>
    </w:p>
    <w:p w14:paraId="56375709" w14:textId="77777777" w:rsidR="00A9545F" w:rsidRPr="00181AAB" w:rsidRDefault="00A9545F" w:rsidP="000D33FF">
      <w:pPr>
        <w:pStyle w:val="ListParagraph"/>
        <w:numPr>
          <w:ilvl w:val="1"/>
          <w:numId w:val="17"/>
        </w:numPr>
        <w:ind w:left="709" w:right="26" w:hanging="283"/>
        <w:contextualSpacing/>
        <w:jc w:val="both"/>
        <w:rPr>
          <w:rFonts w:ascii="Maiandra GD" w:hAnsi="Maiandra GD"/>
          <w:sz w:val="20"/>
          <w:szCs w:val="20"/>
        </w:rPr>
      </w:pPr>
      <w:r w:rsidRPr="00181AAB">
        <w:rPr>
          <w:rFonts w:ascii="Maiandra GD" w:hAnsi="Maiandra GD"/>
          <w:sz w:val="20"/>
          <w:szCs w:val="20"/>
        </w:rPr>
        <w:t>What further research is needed to answer questions that cannot be revealed from this research?</w:t>
      </w:r>
    </w:p>
    <w:p w14:paraId="2412D1DB" w14:textId="77777777" w:rsidR="00A9545F" w:rsidRPr="00181AAB" w:rsidRDefault="00A9545F" w:rsidP="000D33FF">
      <w:pPr>
        <w:pStyle w:val="ListParagraph"/>
        <w:numPr>
          <w:ilvl w:val="1"/>
          <w:numId w:val="17"/>
        </w:numPr>
        <w:ind w:left="709" w:right="26" w:hanging="283"/>
        <w:jc w:val="both"/>
        <w:rPr>
          <w:rFonts w:ascii="Maiandra GD" w:hAnsi="Maiandra GD"/>
          <w:sz w:val="20"/>
          <w:szCs w:val="20"/>
        </w:rPr>
      </w:pPr>
      <w:r w:rsidRPr="00181AAB">
        <w:rPr>
          <w:rFonts w:ascii="Maiandra GD" w:hAnsi="Maiandra GD"/>
          <w:sz w:val="20"/>
          <w:szCs w:val="20"/>
        </w:rPr>
        <w:t>Explain what is new from this finding, without exaggerating.</w:t>
      </w:r>
    </w:p>
    <w:p w14:paraId="01099362" w14:textId="77777777" w:rsidR="00A9545F" w:rsidRPr="00181AAB" w:rsidRDefault="00A9545F" w:rsidP="000D33FF">
      <w:pPr>
        <w:pStyle w:val="ListParagraph"/>
        <w:ind w:left="709" w:right="26"/>
        <w:jc w:val="both"/>
        <w:rPr>
          <w:rFonts w:ascii="Maiandra GD" w:hAnsi="Maiandra GD"/>
          <w:sz w:val="20"/>
          <w:szCs w:val="20"/>
        </w:rPr>
      </w:pPr>
    </w:p>
    <w:p w14:paraId="6767BB64" w14:textId="77777777" w:rsidR="00A9545F" w:rsidRPr="00181AAB" w:rsidRDefault="00A9545F" w:rsidP="000D33FF">
      <w:pPr>
        <w:keepNext/>
        <w:spacing w:after="0" w:line="240" w:lineRule="auto"/>
        <w:ind w:right="26"/>
        <w:jc w:val="both"/>
        <w:rPr>
          <w:rFonts w:ascii="Maiandra GD" w:hAnsi="Maiandra GD"/>
          <w:b/>
          <w:sz w:val="20"/>
          <w:szCs w:val="20"/>
        </w:rPr>
      </w:pPr>
      <w:r w:rsidRPr="00181AAB">
        <w:rPr>
          <w:rFonts w:ascii="Maiandra GD" w:hAnsi="Maiandra GD"/>
          <w:b/>
          <w:sz w:val="20"/>
          <w:szCs w:val="20"/>
        </w:rPr>
        <w:t>CONCLUSION</w:t>
      </w:r>
    </w:p>
    <w:p w14:paraId="118CCC4A" w14:textId="77777777" w:rsidR="00A9545F" w:rsidRPr="00181AAB" w:rsidRDefault="00A9545F" w:rsidP="000D33FF">
      <w:pPr>
        <w:keepNext/>
        <w:spacing w:line="240" w:lineRule="auto"/>
        <w:ind w:right="26" w:firstLine="720"/>
        <w:jc w:val="both"/>
        <w:rPr>
          <w:rFonts w:ascii="Maiandra GD" w:hAnsi="Maiandra GD"/>
          <w:sz w:val="20"/>
          <w:szCs w:val="20"/>
        </w:rPr>
      </w:pPr>
      <w:r w:rsidRPr="00181AAB">
        <w:rPr>
          <w:rFonts w:ascii="Maiandra GD" w:hAnsi="Maiandra GD"/>
          <w:sz w:val="20"/>
          <w:szCs w:val="20"/>
        </w:rPr>
        <w:t xml:space="preserve">The conclusion section contains a summary of the research findings, which correlate with the research objectives written in the introduction. Then state the main points of the discussion. A conclusion generally concludes with a statement about how the research work contributes to the field of </w:t>
      </w:r>
      <w:proofErr w:type="gramStart"/>
      <w:r w:rsidRPr="00181AAB">
        <w:rPr>
          <w:rFonts w:ascii="Maiandra GD" w:hAnsi="Maiandra GD"/>
          <w:sz w:val="20"/>
          <w:szCs w:val="20"/>
        </w:rPr>
        <w:t>study as a whole</w:t>
      </w:r>
      <w:proofErr w:type="gramEnd"/>
      <w:r w:rsidRPr="00181AAB">
        <w:rPr>
          <w:rFonts w:ascii="Maiandra GD" w:hAnsi="Maiandra GD"/>
          <w:sz w:val="20"/>
          <w:szCs w:val="20"/>
        </w:rPr>
        <w:t xml:space="preserve"> (shows how progress from the latest knowledge). A common mistake in this section is to repeat the results of an experiment, abstract, or be presented with a very list. The concluding section must provide clear scientific truths. In addition, the conclusions can also provide suggestions for future experiments.</w:t>
      </w:r>
    </w:p>
    <w:p w14:paraId="6185F378" w14:textId="40DBBB47" w:rsidR="00A9545F" w:rsidRPr="00181AAB" w:rsidRDefault="00880E71" w:rsidP="000D33FF">
      <w:pPr>
        <w:keepNext/>
        <w:spacing w:after="0" w:line="240" w:lineRule="auto"/>
        <w:ind w:right="26"/>
        <w:jc w:val="both"/>
        <w:rPr>
          <w:rFonts w:ascii="Maiandra GD" w:hAnsi="Maiandra GD"/>
          <w:b/>
          <w:sz w:val="20"/>
          <w:szCs w:val="20"/>
        </w:rPr>
      </w:pPr>
      <w:r>
        <w:rPr>
          <w:rFonts w:ascii="Maiandra GD" w:hAnsi="Maiandra GD"/>
          <w:b/>
          <w:sz w:val="20"/>
          <w:szCs w:val="20"/>
        </w:rPr>
        <w:t>ACKNOWLEDGMENT</w:t>
      </w:r>
    </w:p>
    <w:p w14:paraId="6ADA3276" w14:textId="77777777" w:rsidR="00A9545F" w:rsidRPr="00181AAB" w:rsidRDefault="00A9545F" w:rsidP="000D33FF">
      <w:pPr>
        <w:keepNext/>
        <w:spacing w:line="240" w:lineRule="auto"/>
        <w:ind w:right="26" w:firstLine="720"/>
        <w:jc w:val="both"/>
        <w:rPr>
          <w:rFonts w:ascii="Maiandra GD" w:hAnsi="Maiandra GD"/>
          <w:sz w:val="20"/>
          <w:szCs w:val="20"/>
        </w:rPr>
      </w:pPr>
      <w:r w:rsidRPr="00181AAB">
        <w:rPr>
          <w:rFonts w:ascii="Maiandra GD" w:hAnsi="Maiandra GD"/>
          <w:sz w:val="20"/>
          <w:szCs w:val="20"/>
        </w:rPr>
        <w:t xml:space="preserve">In the acknowledgment section, the author can state the source of research funding and more specifically to the contract number. Make sure the statement complies with the guidelines provided by </w:t>
      </w:r>
      <w:r w:rsidRPr="00181AAB">
        <w:rPr>
          <w:rFonts w:ascii="Maiandra GD" w:hAnsi="Maiandra GD"/>
          <w:sz w:val="20"/>
          <w:szCs w:val="20"/>
        </w:rPr>
        <w:lastRenderedPageBreak/>
        <w:t>the funding agency. The author can also express his thanks to reviewers and proofreaders, or technicians who help prepare equipment set-ups or students who assist in surveys.</w:t>
      </w:r>
    </w:p>
    <w:p w14:paraId="4FCEB9F9" w14:textId="77777777" w:rsidR="00A9545F" w:rsidRPr="00181AAB" w:rsidRDefault="00A9545F" w:rsidP="000D33FF">
      <w:pPr>
        <w:keepNext/>
        <w:spacing w:after="0" w:line="240" w:lineRule="auto"/>
        <w:ind w:right="26"/>
        <w:jc w:val="both"/>
        <w:rPr>
          <w:rFonts w:ascii="Maiandra GD" w:hAnsi="Maiandra GD"/>
          <w:b/>
          <w:sz w:val="20"/>
          <w:szCs w:val="20"/>
        </w:rPr>
      </w:pPr>
      <w:r w:rsidRPr="00181AAB">
        <w:rPr>
          <w:rFonts w:ascii="Maiandra GD" w:hAnsi="Maiandra GD"/>
          <w:b/>
          <w:sz w:val="20"/>
          <w:szCs w:val="20"/>
        </w:rPr>
        <w:t>REFERENCES</w:t>
      </w:r>
    </w:p>
    <w:p w14:paraId="48C16EE2" w14:textId="77777777" w:rsidR="00A9545F" w:rsidRPr="00181AAB" w:rsidRDefault="00A9545F" w:rsidP="000D33FF">
      <w:pPr>
        <w:spacing w:after="0" w:line="240" w:lineRule="auto"/>
        <w:ind w:right="26" w:firstLine="720"/>
        <w:jc w:val="both"/>
        <w:rPr>
          <w:rFonts w:ascii="Maiandra GD" w:hAnsi="Maiandra GD"/>
          <w:sz w:val="20"/>
          <w:szCs w:val="20"/>
        </w:rPr>
      </w:pPr>
      <w:r w:rsidRPr="00181AAB">
        <w:rPr>
          <w:rFonts w:ascii="Maiandra GD" w:hAnsi="Maiandra GD"/>
          <w:sz w:val="20"/>
          <w:szCs w:val="20"/>
        </w:rPr>
        <w:t>Usually, there are more errors in references than other parts of the manuscript. However, with reference management software, it is now easier to avoid this problem. In the text, the author must quote all references referred to and vice versa. Minimize the use of personal communication; do not include unpublished observations, manuscripts that have not been received for publication, publications that are not reviewed by reviewers, or gray literature. Prioritize articles in English and articles from reputable journals.</w:t>
      </w:r>
    </w:p>
    <w:p w14:paraId="3FC79D62" w14:textId="3B27D1CA" w:rsidR="00A9545F" w:rsidRPr="00181AAB" w:rsidRDefault="00A9545F" w:rsidP="000D33FF">
      <w:pPr>
        <w:spacing w:after="0" w:line="240" w:lineRule="auto"/>
        <w:ind w:right="26" w:firstLine="720"/>
        <w:jc w:val="both"/>
        <w:rPr>
          <w:rFonts w:ascii="Maiandra GD" w:hAnsi="Maiandra GD"/>
          <w:sz w:val="20"/>
          <w:szCs w:val="20"/>
        </w:rPr>
      </w:pPr>
      <w:r w:rsidRPr="00181AAB">
        <w:rPr>
          <w:rFonts w:ascii="Maiandra GD" w:hAnsi="Maiandra GD"/>
          <w:sz w:val="20"/>
          <w:szCs w:val="20"/>
        </w:rPr>
        <w:t xml:space="preserve">To make accountable references, the author can use reference management software, such as </w:t>
      </w:r>
      <w:r w:rsidRPr="00181AAB">
        <w:rPr>
          <w:rFonts w:ascii="Maiandra GD" w:hAnsi="Maiandra GD"/>
          <w:b/>
          <w:sz w:val="20"/>
          <w:szCs w:val="20"/>
        </w:rPr>
        <w:t>Mendeley</w:t>
      </w:r>
      <w:r w:rsidR="007205A7">
        <w:rPr>
          <w:rFonts w:ascii="Maiandra GD" w:hAnsi="Maiandra GD"/>
          <w:b/>
          <w:sz w:val="20"/>
          <w:szCs w:val="20"/>
        </w:rPr>
        <w:t>, Zotero,</w:t>
      </w:r>
      <w:r w:rsidRPr="00181AAB">
        <w:rPr>
          <w:rFonts w:ascii="Maiandra GD" w:hAnsi="Maiandra GD"/>
          <w:b/>
          <w:sz w:val="20"/>
          <w:szCs w:val="20"/>
        </w:rPr>
        <w:t xml:space="preserve"> </w:t>
      </w:r>
      <w:r w:rsidRPr="00181AAB">
        <w:rPr>
          <w:rFonts w:ascii="Maiandra GD" w:hAnsi="Maiandra GD"/>
          <w:sz w:val="20"/>
          <w:szCs w:val="20"/>
        </w:rPr>
        <w:t>or</w:t>
      </w:r>
      <w:r w:rsidRPr="00181AAB">
        <w:rPr>
          <w:rFonts w:ascii="Maiandra GD" w:hAnsi="Maiandra GD"/>
          <w:b/>
          <w:sz w:val="20"/>
          <w:szCs w:val="20"/>
        </w:rPr>
        <w:t xml:space="preserve"> EndNote</w:t>
      </w:r>
      <w:r w:rsidRPr="00181AAB">
        <w:rPr>
          <w:rFonts w:ascii="Maiandra GD" w:hAnsi="Maiandra GD"/>
          <w:sz w:val="20"/>
          <w:szCs w:val="20"/>
        </w:rPr>
        <w:t xml:space="preserve">. Make a list of references and citations in text that fit the APA style. Example of writing references in APA style: </w:t>
      </w:r>
    </w:p>
    <w:p w14:paraId="67ED84CD" w14:textId="77777777" w:rsidR="00A9545F" w:rsidRPr="00181AAB" w:rsidRDefault="00A9545F" w:rsidP="000D33FF">
      <w:pPr>
        <w:spacing w:after="0" w:line="240" w:lineRule="auto"/>
        <w:ind w:right="26" w:firstLine="720"/>
        <w:jc w:val="both"/>
        <w:rPr>
          <w:rFonts w:ascii="Maiandra GD" w:hAnsi="Maiandra GD"/>
          <w:sz w:val="20"/>
          <w:szCs w:val="20"/>
        </w:rPr>
      </w:pPr>
    </w:p>
    <w:p w14:paraId="1E0CA243" w14:textId="77777777" w:rsidR="00A9545F" w:rsidRPr="00181AAB" w:rsidRDefault="00A9545F" w:rsidP="000D33FF">
      <w:pPr>
        <w:spacing w:after="0" w:line="240" w:lineRule="auto"/>
        <w:ind w:right="26"/>
        <w:jc w:val="both"/>
        <w:rPr>
          <w:rFonts w:ascii="Maiandra GD" w:hAnsi="Maiandra GD"/>
          <w:b/>
          <w:sz w:val="20"/>
          <w:szCs w:val="20"/>
        </w:rPr>
      </w:pPr>
      <w:r w:rsidRPr="00181AAB">
        <w:rPr>
          <w:rFonts w:ascii="Maiandra GD" w:hAnsi="Maiandra GD"/>
          <w:b/>
          <w:sz w:val="20"/>
          <w:szCs w:val="20"/>
        </w:rPr>
        <w:t>Journal:</w:t>
      </w:r>
    </w:p>
    <w:p w14:paraId="65B9AC7E" w14:textId="77777777" w:rsidR="00A9545F" w:rsidRPr="00181AAB" w:rsidRDefault="00A9545F" w:rsidP="000D33FF">
      <w:pPr>
        <w:keepNext/>
        <w:spacing w:line="240" w:lineRule="auto"/>
        <w:ind w:left="567" w:right="26" w:hanging="567"/>
        <w:jc w:val="both"/>
        <w:rPr>
          <w:rFonts w:ascii="Maiandra GD" w:hAnsi="Maiandra GD" w:cs="Arial"/>
          <w:color w:val="000000" w:themeColor="text1"/>
          <w:sz w:val="18"/>
          <w:szCs w:val="18"/>
          <w:shd w:val="clear" w:color="auto" w:fill="FFFFFF"/>
        </w:rPr>
      </w:pPr>
      <w:r w:rsidRPr="00181AAB">
        <w:rPr>
          <w:rFonts w:ascii="Maiandra GD" w:hAnsi="Maiandra GD" w:cs="Arial"/>
          <w:color w:val="000000" w:themeColor="text1"/>
          <w:sz w:val="18"/>
          <w:szCs w:val="18"/>
          <w:shd w:val="clear" w:color="auto" w:fill="FFFFFF"/>
        </w:rPr>
        <w:t>Tomer, M. D., &amp; Schilling, K. E. (2009). A simple approach to distinguish land-use and climate-change effects on watershed hydrology. </w:t>
      </w:r>
      <w:r w:rsidRPr="00181AAB">
        <w:rPr>
          <w:rFonts w:ascii="Maiandra GD" w:hAnsi="Maiandra GD" w:cs="Arial"/>
          <w:i/>
          <w:iCs/>
          <w:color w:val="000000" w:themeColor="text1"/>
          <w:sz w:val="18"/>
          <w:szCs w:val="18"/>
          <w:shd w:val="clear" w:color="auto" w:fill="FFFFFF"/>
        </w:rPr>
        <w:t>Journal of hydrology</w:t>
      </w:r>
      <w:r w:rsidRPr="00181AAB">
        <w:rPr>
          <w:rFonts w:ascii="Maiandra GD" w:hAnsi="Maiandra GD" w:cs="Arial"/>
          <w:color w:val="000000" w:themeColor="text1"/>
          <w:sz w:val="18"/>
          <w:szCs w:val="18"/>
          <w:shd w:val="clear" w:color="auto" w:fill="FFFFFF"/>
        </w:rPr>
        <w:t>, </w:t>
      </w:r>
      <w:r w:rsidRPr="00181AAB">
        <w:rPr>
          <w:rFonts w:ascii="Maiandra GD" w:hAnsi="Maiandra GD" w:cs="Arial"/>
          <w:i/>
          <w:iCs/>
          <w:color w:val="000000" w:themeColor="text1"/>
          <w:sz w:val="18"/>
          <w:szCs w:val="18"/>
          <w:shd w:val="clear" w:color="auto" w:fill="FFFFFF"/>
        </w:rPr>
        <w:t>376</w:t>
      </w:r>
      <w:r w:rsidRPr="00181AAB">
        <w:rPr>
          <w:rFonts w:ascii="Maiandra GD" w:hAnsi="Maiandra GD" w:cs="Arial"/>
          <w:color w:val="000000" w:themeColor="text1"/>
          <w:sz w:val="18"/>
          <w:szCs w:val="18"/>
          <w:shd w:val="clear" w:color="auto" w:fill="FFFFFF"/>
        </w:rPr>
        <w:t>(1-2), 24-33.</w:t>
      </w:r>
    </w:p>
    <w:p w14:paraId="1F1B5AE8" w14:textId="77777777" w:rsidR="00A9545F" w:rsidRPr="00181AAB" w:rsidRDefault="00A9545F" w:rsidP="000D33FF">
      <w:pPr>
        <w:spacing w:after="0" w:line="240" w:lineRule="auto"/>
        <w:ind w:right="26"/>
        <w:jc w:val="both"/>
        <w:rPr>
          <w:rFonts w:ascii="Maiandra GD" w:hAnsi="Maiandra GD"/>
          <w:b/>
          <w:sz w:val="20"/>
          <w:szCs w:val="20"/>
        </w:rPr>
      </w:pPr>
      <w:r w:rsidRPr="00181AAB">
        <w:rPr>
          <w:rFonts w:ascii="Maiandra GD" w:hAnsi="Maiandra GD"/>
          <w:b/>
          <w:sz w:val="20"/>
          <w:szCs w:val="20"/>
        </w:rPr>
        <w:t>Book:</w:t>
      </w:r>
    </w:p>
    <w:p w14:paraId="777B36CB" w14:textId="77777777" w:rsidR="00A9545F" w:rsidRPr="00181AAB" w:rsidRDefault="00A9545F" w:rsidP="000D33FF">
      <w:pPr>
        <w:keepNext/>
        <w:spacing w:line="240" w:lineRule="auto"/>
        <w:ind w:right="26"/>
        <w:jc w:val="both"/>
        <w:rPr>
          <w:rFonts w:ascii="Maiandra GD" w:hAnsi="Maiandra GD" w:cs="Arial"/>
          <w:color w:val="000000" w:themeColor="text1"/>
          <w:sz w:val="18"/>
          <w:szCs w:val="18"/>
          <w:shd w:val="clear" w:color="auto" w:fill="FFFFFF"/>
        </w:rPr>
      </w:pPr>
      <w:proofErr w:type="spellStart"/>
      <w:r w:rsidRPr="00181AAB">
        <w:rPr>
          <w:rFonts w:ascii="Maiandra GD" w:hAnsi="Maiandra GD" w:cs="Arial"/>
          <w:color w:val="000000" w:themeColor="text1"/>
          <w:sz w:val="18"/>
          <w:szCs w:val="18"/>
          <w:shd w:val="clear" w:color="auto" w:fill="FFFFFF"/>
        </w:rPr>
        <w:t>Brutsaert</w:t>
      </w:r>
      <w:proofErr w:type="spellEnd"/>
      <w:r w:rsidRPr="00181AAB">
        <w:rPr>
          <w:rFonts w:ascii="Maiandra GD" w:hAnsi="Maiandra GD" w:cs="Arial"/>
          <w:color w:val="000000" w:themeColor="text1"/>
          <w:sz w:val="18"/>
          <w:szCs w:val="18"/>
          <w:shd w:val="clear" w:color="auto" w:fill="FFFFFF"/>
        </w:rPr>
        <w:t>, W. (2005). </w:t>
      </w:r>
      <w:r w:rsidRPr="00181AAB">
        <w:rPr>
          <w:rFonts w:ascii="Maiandra GD" w:hAnsi="Maiandra GD" w:cs="Arial"/>
          <w:i/>
          <w:iCs/>
          <w:color w:val="000000" w:themeColor="text1"/>
          <w:sz w:val="18"/>
          <w:szCs w:val="18"/>
          <w:shd w:val="clear" w:color="auto" w:fill="FFFFFF"/>
        </w:rPr>
        <w:t>Hydrology: an introduction</w:t>
      </w:r>
      <w:r w:rsidRPr="00181AAB">
        <w:rPr>
          <w:rFonts w:ascii="Maiandra GD" w:hAnsi="Maiandra GD" w:cs="Arial"/>
          <w:color w:val="000000" w:themeColor="text1"/>
          <w:sz w:val="18"/>
          <w:szCs w:val="18"/>
          <w:shd w:val="clear" w:color="auto" w:fill="FFFFFF"/>
        </w:rPr>
        <w:t>. Cambridge University Press.</w:t>
      </w:r>
    </w:p>
    <w:p w14:paraId="4CF1F2A5" w14:textId="77777777" w:rsidR="00A9545F" w:rsidRPr="00181AAB" w:rsidRDefault="00A9545F" w:rsidP="000D33FF">
      <w:pPr>
        <w:spacing w:after="0" w:line="240" w:lineRule="auto"/>
        <w:ind w:right="26"/>
        <w:jc w:val="both"/>
        <w:rPr>
          <w:rFonts w:ascii="Maiandra GD" w:hAnsi="Maiandra GD"/>
          <w:b/>
          <w:sz w:val="20"/>
          <w:szCs w:val="20"/>
        </w:rPr>
      </w:pPr>
      <w:r w:rsidRPr="00181AAB">
        <w:rPr>
          <w:rFonts w:ascii="Maiandra GD" w:hAnsi="Maiandra GD"/>
          <w:b/>
          <w:sz w:val="20"/>
          <w:szCs w:val="20"/>
        </w:rPr>
        <w:t>Book edition:</w:t>
      </w:r>
    </w:p>
    <w:p w14:paraId="78F6892B" w14:textId="77777777" w:rsidR="00A9545F" w:rsidRPr="00181AAB" w:rsidRDefault="00A9545F" w:rsidP="000D33FF">
      <w:pPr>
        <w:keepNext/>
        <w:spacing w:line="240" w:lineRule="auto"/>
        <w:ind w:left="567" w:right="26" w:hanging="567"/>
        <w:jc w:val="both"/>
        <w:rPr>
          <w:rFonts w:ascii="Maiandra GD" w:eastAsia="Times New Roman" w:hAnsi="Maiandra GD" w:cs="Times New Roman"/>
          <w:color w:val="000000" w:themeColor="text1"/>
          <w:sz w:val="18"/>
          <w:szCs w:val="18"/>
          <w:lang w:eastAsia="ar-SA"/>
        </w:rPr>
      </w:pPr>
      <w:r w:rsidRPr="00181AAB">
        <w:rPr>
          <w:rFonts w:ascii="Maiandra GD" w:eastAsia="Times New Roman" w:hAnsi="Maiandra GD" w:cs="Times New Roman"/>
          <w:color w:val="000000" w:themeColor="text1"/>
          <w:sz w:val="18"/>
          <w:szCs w:val="18"/>
          <w:lang w:eastAsia="ar-SA"/>
        </w:rPr>
        <w:t xml:space="preserve">Clifford, N., French, S., &amp; Valentine, G. (2010). </w:t>
      </w:r>
      <w:r w:rsidRPr="00181AAB">
        <w:rPr>
          <w:rFonts w:ascii="Maiandra GD" w:eastAsia="Times New Roman" w:hAnsi="Maiandra GD" w:cs="Times New Roman"/>
          <w:i/>
          <w:color w:val="000000" w:themeColor="text1"/>
          <w:sz w:val="18"/>
          <w:szCs w:val="18"/>
          <w:lang w:eastAsia="ar-SA"/>
        </w:rPr>
        <w:t>Key Methods in Geography</w:t>
      </w:r>
      <w:r w:rsidRPr="00181AAB">
        <w:rPr>
          <w:rFonts w:ascii="Maiandra GD" w:eastAsia="Times New Roman" w:hAnsi="Maiandra GD" w:cs="Times New Roman"/>
          <w:color w:val="000000" w:themeColor="text1"/>
          <w:sz w:val="18"/>
          <w:szCs w:val="18"/>
          <w:lang w:eastAsia="ar-SA"/>
        </w:rPr>
        <w:t xml:space="preserve"> (2</w:t>
      </w:r>
      <w:r w:rsidRPr="00181AAB">
        <w:rPr>
          <w:rFonts w:ascii="Maiandra GD" w:eastAsia="Times New Roman" w:hAnsi="Maiandra GD" w:cs="Times New Roman"/>
          <w:color w:val="000000" w:themeColor="text1"/>
          <w:sz w:val="18"/>
          <w:szCs w:val="18"/>
          <w:vertAlign w:val="superscript"/>
          <w:lang w:eastAsia="ar-SA"/>
        </w:rPr>
        <w:t>nd</w:t>
      </w:r>
      <w:r w:rsidRPr="00181AAB">
        <w:rPr>
          <w:rFonts w:ascii="Maiandra GD" w:eastAsia="Times New Roman" w:hAnsi="Maiandra GD" w:cs="Times New Roman"/>
          <w:color w:val="000000" w:themeColor="text1"/>
          <w:sz w:val="18"/>
          <w:szCs w:val="18"/>
          <w:lang w:eastAsia="ar-SA"/>
        </w:rPr>
        <w:t xml:space="preserve"> edition.). London: SAGE Publication Ltd.</w:t>
      </w:r>
    </w:p>
    <w:p w14:paraId="24F91FAC" w14:textId="77777777" w:rsidR="00A9545F" w:rsidRPr="00181AAB" w:rsidRDefault="00A9545F" w:rsidP="000D33FF">
      <w:pPr>
        <w:spacing w:after="0" w:line="240" w:lineRule="auto"/>
        <w:ind w:right="26"/>
        <w:jc w:val="both"/>
        <w:rPr>
          <w:rFonts w:ascii="Maiandra GD" w:hAnsi="Maiandra GD"/>
          <w:b/>
          <w:sz w:val="20"/>
          <w:szCs w:val="20"/>
        </w:rPr>
      </w:pPr>
      <w:r w:rsidRPr="00181AAB">
        <w:rPr>
          <w:rFonts w:ascii="Maiandra GD" w:hAnsi="Maiandra GD"/>
          <w:b/>
          <w:sz w:val="20"/>
          <w:szCs w:val="20"/>
        </w:rPr>
        <w:t>Book chapter:</w:t>
      </w:r>
    </w:p>
    <w:p w14:paraId="0440D671" w14:textId="77777777" w:rsidR="00A9545F" w:rsidRPr="00181AAB" w:rsidRDefault="00A9545F" w:rsidP="000D33FF">
      <w:pPr>
        <w:keepNext/>
        <w:spacing w:line="240" w:lineRule="auto"/>
        <w:ind w:left="567" w:right="26" w:hanging="567"/>
        <w:jc w:val="both"/>
        <w:rPr>
          <w:rFonts w:ascii="Maiandra GD" w:hAnsi="Maiandra GD" w:cs="Arial"/>
          <w:color w:val="000000" w:themeColor="text1"/>
          <w:sz w:val="18"/>
          <w:szCs w:val="18"/>
          <w:shd w:val="clear" w:color="auto" w:fill="FFFFFF"/>
        </w:rPr>
      </w:pPr>
      <w:proofErr w:type="spellStart"/>
      <w:r w:rsidRPr="00181AAB">
        <w:rPr>
          <w:rFonts w:ascii="Maiandra GD" w:hAnsi="Maiandra GD" w:cs="Arial"/>
          <w:color w:val="000000" w:themeColor="text1"/>
          <w:sz w:val="18"/>
          <w:szCs w:val="18"/>
          <w:shd w:val="clear" w:color="auto" w:fill="FFFFFF"/>
        </w:rPr>
        <w:t>Gottsmann</w:t>
      </w:r>
      <w:proofErr w:type="spellEnd"/>
      <w:r w:rsidRPr="00181AAB">
        <w:rPr>
          <w:rFonts w:ascii="Maiandra GD" w:hAnsi="Maiandra GD" w:cs="Arial"/>
          <w:color w:val="000000" w:themeColor="text1"/>
          <w:sz w:val="18"/>
          <w:szCs w:val="18"/>
          <w:shd w:val="clear" w:color="auto" w:fill="FFFFFF"/>
        </w:rPr>
        <w:t xml:space="preserve">, J., </w:t>
      </w:r>
      <w:proofErr w:type="spellStart"/>
      <w:r w:rsidRPr="00181AAB">
        <w:rPr>
          <w:rFonts w:ascii="Maiandra GD" w:hAnsi="Maiandra GD" w:cs="Arial"/>
          <w:color w:val="000000" w:themeColor="text1"/>
          <w:sz w:val="18"/>
          <w:szCs w:val="18"/>
          <w:shd w:val="clear" w:color="auto" w:fill="FFFFFF"/>
        </w:rPr>
        <w:t>Komorowski</w:t>
      </w:r>
      <w:proofErr w:type="spellEnd"/>
      <w:r w:rsidRPr="00181AAB">
        <w:rPr>
          <w:rFonts w:ascii="Maiandra GD" w:hAnsi="Maiandra GD" w:cs="Arial"/>
          <w:color w:val="000000" w:themeColor="text1"/>
          <w:sz w:val="18"/>
          <w:szCs w:val="18"/>
          <w:shd w:val="clear" w:color="auto" w:fill="FFFFFF"/>
        </w:rPr>
        <w:t>, J. C., &amp; Barclay, J. (2017). Volcanic unrest and pre-eruptive processes: A hazard and risk perspective. In </w:t>
      </w:r>
      <w:r w:rsidRPr="00181AAB">
        <w:rPr>
          <w:rFonts w:ascii="Maiandra GD" w:hAnsi="Maiandra GD" w:cs="Arial"/>
          <w:i/>
          <w:iCs/>
          <w:color w:val="000000" w:themeColor="text1"/>
          <w:sz w:val="18"/>
          <w:szCs w:val="18"/>
          <w:shd w:val="clear" w:color="auto" w:fill="FFFFFF"/>
        </w:rPr>
        <w:t>Volcanic Unrest</w:t>
      </w:r>
      <w:r w:rsidRPr="00181AAB">
        <w:rPr>
          <w:rFonts w:ascii="Maiandra GD" w:hAnsi="Maiandra GD" w:cs="Arial"/>
          <w:color w:val="000000" w:themeColor="text1"/>
          <w:sz w:val="18"/>
          <w:szCs w:val="18"/>
          <w:shd w:val="clear" w:color="auto" w:fill="FFFFFF"/>
        </w:rPr>
        <w:t> (pp. 1-21). Springer, Cham.</w:t>
      </w:r>
    </w:p>
    <w:p w14:paraId="466F4F11" w14:textId="77777777" w:rsidR="00A9545F" w:rsidRPr="00181AAB" w:rsidRDefault="00A9545F" w:rsidP="000D33FF">
      <w:pPr>
        <w:spacing w:after="0" w:line="240" w:lineRule="auto"/>
        <w:ind w:right="26"/>
        <w:jc w:val="both"/>
        <w:rPr>
          <w:rFonts w:ascii="Maiandra GD" w:hAnsi="Maiandra GD"/>
          <w:b/>
          <w:sz w:val="20"/>
          <w:szCs w:val="20"/>
        </w:rPr>
      </w:pPr>
      <w:r w:rsidRPr="00181AAB">
        <w:rPr>
          <w:rFonts w:ascii="Maiandra GD" w:hAnsi="Maiandra GD"/>
          <w:b/>
          <w:sz w:val="20"/>
          <w:szCs w:val="20"/>
        </w:rPr>
        <w:t>Proceeding:</w:t>
      </w:r>
    </w:p>
    <w:p w14:paraId="37392AD9" w14:textId="77777777" w:rsidR="00A9545F" w:rsidRPr="00181AAB" w:rsidRDefault="00A9545F" w:rsidP="000D33FF">
      <w:pPr>
        <w:keepNext/>
        <w:spacing w:line="240" w:lineRule="auto"/>
        <w:ind w:left="709" w:right="26" w:hanging="709"/>
        <w:jc w:val="both"/>
        <w:rPr>
          <w:rFonts w:ascii="Maiandra GD" w:hAnsi="Maiandra GD" w:cs="Arial"/>
          <w:color w:val="000000" w:themeColor="text1"/>
          <w:sz w:val="18"/>
          <w:szCs w:val="18"/>
          <w:shd w:val="clear" w:color="auto" w:fill="FFFFFF"/>
        </w:rPr>
      </w:pPr>
      <w:r w:rsidRPr="00181AAB">
        <w:rPr>
          <w:rFonts w:ascii="Maiandra GD" w:hAnsi="Maiandra GD" w:cs="Arial"/>
          <w:color w:val="000000" w:themeColor="text1"/>
          <w:sz w:val="18"/>
          <w:szCs w:val="18"/>
          <w:shd w:val="clear" w:color="auto" w:fill="FFFFFF"/>
        </w:rPr>
        <w:t>Wootton, J. T., Pfister, C. A., &amp; Forester, J. D. (2008). Dynamic patterns and ecological impacts of declining ocean pH in a high-resolution multi-year dataset. </w:t>
      </w:r>
      <w:r w:rsidRPr="00181AAB">
        <w:rPr>
          <w:rFonts w:ascii="Maiandra GD" w:hAnsi="Maiandra GD" w:cs="Arial"/>
          <w:i/>
          <w:iCs/>
          <w:color w:val="000000" w:themeColor="text1"/>
          <w:sz w:val="18"/>
          <w:szCs w:val="18"/>
          <w:shd w:val="clear" w:color="auto" w:fill="FFFFFF"/>
        </w:rPr>
        <w:t>Proceedings of the National Academy of Sciences</w:t>
      </w:r>
      <w:r w:rsidRPr="00181AAB">
        <w:rPr>
          <w:rFonts w:ascii="Maiandra GD" w:hAnsi="Maiandra GD" w:cs="Arial"/>
          <w:color w:val="000000" w:themeColor="text1"/>
          <w:sz w:val="18"/>
          <w:szCs w:val="18"/>
          <w:shd w:val="clear" w:color="auto" w:fill="FFFFFF"/>
        </w:rPr>
        <w:t>, </w:t>
      </w:r>
      <w:r w:rsidRPr="00181AAB">
        <w:rPr>
          <w:rFonts w:ascii="Maiandra GD" w:hAnsi="Maiandra GD" w:cs="Arial"/>
          <w:i/>
          <w:iCs/>
          <w:color w:val="000000" w:themeColor="text1"/>
          <w:sz w:val="18"/>
          <w:szCs w:val="18"/>
          <w:shd w:val="clear" w:color="auto" w:fill="FFFFFF"/>
        </w:rPr>
        <w:t>105</w:t>
      </w:r>
      <w:r w:rsidRPr="00181AAB">
        <w:rPr>
          <w:rFonts w:ascii="Maiandra GD" w:hAnsi="Maiandra GD" w:cs="Arial"/>
          <w:color w:val="000000" w:themeColor="text1"/>
          <w:sz w:val="18"/>
          <w:szCs w:val="18"/>
          <w:shd w:val="clear" w:color="auto" w:fill="FFFFFF"/>
        </w:rPr>
        <w:t>(48), 18848-18853.</w:t>
      </w:r>
    </w:p>
    <w:p w14:paraId="272DA159" w14:textId="77777777" w:rsidR="00A9545F" w:rsidRPr="00181AAB" w:rsidRDefault="00A9545F" w:rsidP="000D33FF">
      <w:pPr>
        <w:spacing w:after="0" w:line="240" w:lineRule="auto"/>
        <w:ind w:right="26"/>
        <w:jc w:val="both"/>
        <w:rPr>
          <w:rFonts w:ascii="Maiandra GD" w:hAnsi="Maiandra GD"/>
          <w:b/>
          <w:sz w:val="20"/>
          <w:szCs w:val="20"/>
        </w:rPr>
      </w:pPr>
      <w:r w:rsidRPr="00181AAB">
        <w:rPr>
          <w:rFonts w:ascii="Maiandra GD" w:hAnsi="Maiandra GD"/>
          <w:b/>
          <w:sz w:val="20"/>
          <w:szCs w:val="20"/>
        </w:rPr>
        <w:t>Report:</w:t>
      </w:r>
    </w:p>
    <w:p w14:paraId="1C9396FF" w14:textId="77777777" w:rsidR="00A9545F" w:rsidRPr="00181AAB" w:rsidRDefault="00A9545F" w:rsidP="000D33FF">
      <w:pPr>
        <w:keepNext/>
        <w:spacing w:line="240" w:lineRule="auto"/>
        <w:ind w:left="709" w:right="26" w:hanging="709"/>
        <w:jc w:val="both"/>
        <w:rPr>
          <w:rFonts w:ascii="Maiandra GD" w:hAnsi="Maiandra GD" w:cs="Arial"/>
          <w:color w:val="000000" w:themeColor="text1"/>
          <w:sz w:val="18"/>
          <w:szCs w:val="18"/>
          <w:shd w:val="clear" w:color="auto" w:fill="FFFFFF"/>
        </w:rPr>
      </w:pPr>
      <w:r w:rsidRPr="00181AAB">
        <w:rPr>
          <w:rFonts w:ascii="Maiandra GD" w:hAnsi="Maiandra GD" w:cs="Arial"/>
          <w:color w:val="000000" w:themeColor="text1"/>
          <w:sz w:val="18"/>
          <w:szCs w:val="18"/>
          <w:shd w:val="clear" w:color="auto" w:fill="FFFFFF"/>
        </w:rPr>
        <w:t>Bedford, D. A. D. (2017). </w:t>
      </w:r>
      <w:r w:rsidRPr="00181AAB">
        <w:rPr>
          <w:rStyle w:val="Emphasis"/>
          <w:rFonts w:ascii="Maiandra GD" w:hAnsi="Maiandra GD" w:cs="Arial"/>
          <w:color w:val="000000" w:themeColor="text1"/>
          <w:sz w:val="18"/>
          <w:szCs w:val="18"/>
          <w:shd w:val="clear" w:color="auto" w:fill="FFFFFF"/>
        </w:rPr>
        <w:t>Enterprise information architecture: An overview</w:t>
      </w:r>
      <w:r w:rsidRPr="00181AAB">
        <w:rPr>
          <w:rFonts w:ascii="Maiandra GD" w:hAnsi="Maiandra GD" w:cs="Arial"/>
          <w:color w:val="000000" w:themeColor="text1"/>
          <w:sz w:val="18"/>
          <w:szCs w:val="18"/>
          <w:shd w:val="clear" w:color="auto" w:fill="FFFFFF"/>
        </w:rPr>
        <w:t> (Report No. WA-RD 896.4). Washington State Department of Transportation. https://www.wsdot.wa.gov/research/reports/fullreports/896-4.pdf</w:t>
      </w:r>
    </w:p>
    <w:p w14:paraId="651468EF" w14:textId="77777777" w:rsidR="00A9545F" w:rsidRPr="00181AAB" w:rsidRDefault="00A9545F" w:rsidP="000D33FF">
      <w:pPr>
        <w:spacing w:after="0" w:line="240" w:lineRule="auto"/>
        <w:ind w:right="26"/>
        <w:jc w:val="both"/>
        <w:rPr>
          <w:rFonts w:ascii="Maiandra GD" w:hAnsi="Maiandra GD"/>
          <w:sz w:val="20"/>
          <w:szCs w:val="20"/>
        </w:rPr>
      </w:pPr>
    </w:p>
    <w:p w14:paraId="5B0A90C8" w14:textId="77777777" w:rsidR="00A9545F" w:rsidRPr="00181AAB" w:rsidRDefault="00A9545F" w:rsidP="000D33FF">
      <w:pPr>
        <w:keepNext/>
        <w:spacing w:after="0" w:line="240" w:lineRule="auto"/>
        <w:ind w:right="26"/>
        <w:jc w:val="both"/>
        <w:rPr>
          <w:rFonts w:ascii="Maiandra GD" w:hAnsi="Maiandra GD"/>
          <w:b/>
          <w:color w:val="000000" w:themeColor="text1"/>
          <w:sz w:val="20"/>
          <w:szCs w:val="20"/>
        </w:rPr>
      </w:pPr>
      <w:r w:rsidRPr="00181AAB">
        <w:rPr>
          <w:rFonts w:ascii="Maiandra GD" w:hAnsi="Maiandra GD"/>
          <w:b/>
          <w:color w:val="000000" w:themeColor="text1"/>
          <w:sz w:val="20"/>
          <w:szCs w:val="20"/>
        </w:rPr>
        <w:t>Thesis/Dissertation:</w:t>
      </w:r>
    </w:p>
    <w:p w14:paraId="3F614171" w14:textId="77777777" w:rsidR="00A9545F" w:rsidRPr="00181AAB" w:rsidRDefault="00A9545F" w:rsidP="000D33FF">
      <w:pPr>
        <w:keepNext/>
        <w:spacing w:line="240" w:lineRule="auto"/>
        <w:ind w:left="709" w:right="26" w:hanging="709"/>
        <w:jc w:val="both"/>
        <w:rPr>
          <w:rFonts w:ascii="Maiandra GD" w:hAnsi="Maiandra GD" w:cs="Arial"/>
          <w:color w:val="000000" w:themeColor="text1"/>
          <w:sz w:val="18"/>
          <w:szCs w:val="18"/>
          <w:shd w:val="clear" w:color="auto" w:fill="FFFFFF"/>
        </w:rPr>
      </w:pPr>
      <w:r w:rsidRPr="00181AAB">
        <w:rPr>
          <w:rFonts w:ascii="Maiandra GD" w:hAnsi="Maiandra GD" w:cs="Arial"/>
          <w:color w:val="000000" w:themeColor="text1"/>
          <w:sz w:val="18"/>
          <w:szCs w:val="18"/>
          <w:shd w:val="clear" w:color="auto" w:fill="FFFFFF"/>
        </w:rPr>
        <w:t xml:space="preserve">SOE, M. T., &amp; </w:t>
      </w:r>
      <w:proofErr w:type="spellStart"/>
      <w:r w:rsidRPr="00181AAB">
        <w:rPr>
          <w:rFonts w:ascii="Maiandra GD" w:hAnsi="Maiandra GD" w:cs="Arial"/>
          <w:color w:val="000000" w:themeColor="text1"/>
          <w:sz w:val="18"/>
          <w:szCs w:val="18"/>
          <w:shd w:val="clear" w:color="auto" w:fill="FFFFFF"/>
        </w:rPr>
        <w:t>Warmada</w:t>
      </w:r>
      <w:proofErr w:type="spellEnd"/>
      <w:r w:rsidRPr="00181AAB">
        <w:rPr>
          <w:rFonts w:ascii="Maiandra GD" w:hAnsi="Maiandra GD" w:cs="Arial"/>
          <w:color w:val="000000" w:themeColor="text1"/>
          <w:sz w:val="18"/>
          <w:szCs w:val="18"/>
          <w:shd w:val="clear" w:color="auto" w:fill="FFFFFF"/>
        </w:rPr>
        <w:t>, I. I. W. (2005). </w:t>
      </w:r>
      <w:r w:rsidRPr="00181AAB">
        <w:rPr>
          <w:rFonts w:ascii="Maiandra GD" w:hAnsi="Maiandra GD" w:cs="Arial"/>
          <w:i/>
          <w:iCs/>
          <w:color w:val="000000" w:themeColor="text1"/>
          <w:sz w:val="18"/>
          <w:szCs w:val="18"/>
          <w:shd w:val="clear" w:color="auto" w:fill="FFFFFF"/>
        </w:rPr>
        <w:t xml:space="preserve">Geology and gold-copper mineralization at </w:t>
      </w:r>
      <w:proofErr w:type="spellStart"/>
      <w:r w:rsidRPr="00181AAB">
        <w:rPr>
          <w:rFonts w:ascii="Maiandra GD" w:hAnsi="Maiandra GD" w:cs="Arial"/>
          <w:i/>
          <w:iCs/>
          <w:color w:val="000000" w:themeColor="text1"/>
          <w:sz w:val="18"/>
          <w:szCs w:val="18"/>
          <w:shd w:val="clear" w:color="auto" w:fill="FFFFFF"/>
        </w:rPr>
        <w:t>Selogiri</w:t>
      </w:r>
      <w:proofErr w:type="spellEnd"/>
      <w:r w:rsidRPr="00181AAB">
        <w:rPr>
          <w:rFonts w:ascii="Maiandra GD" w:hAnsi="Maiandra GD" w:cs="Arial"/>
          <w:i/>
          <w:iCs/>
          <w:color w:val="000000" w:themeColor="text1"/>
          <w:sz w:val="18"/>
          <w:szCs w:val="18"/>
          <w:shd w:val="clear" w:color="auto" w:fill="FFFFFF"/>
        </w:rPr>
        <w:t xml:space="preserve"> area, </w:t>
      </w:r>
      <w:proofErr w:type="spellStart"/>
      <w:r w:rsidRPr="00181AAB">
        <w:rPr>
          <w:rFonts w:ascii="Maiandra GD" w:hAnsi="Maiandra GD" w:cs="Arial"/>
          <w:i/>
          <w:iCs/>
          <w:color w:val="000000" w:themeColor="text1"/>
          <w:sz w:val="18"/>
          <w:szCs w:val="18"/>
          <w:shd w:val="clear" w:color="auto" w:fill="FFFFFF"/>
        </w:rPr>
        <w:t>Wonogiri</w:t>
      </w:r>
      <w:proofErr w:type="spellEnd"/>
      <w:r w:rsidRPr="00181AAB">
        <w:rPr>
          <w:rFonts w:ascii="Maiandra GD" w:hAnsi="Maiandra GD" w:cs="Arial"/>
          <w:i/>
          <w:iCs/>
          <w:color w:val="000000" w:themeColor="text1"/>
          <w:sz w:val="18"/>
          <w:szCs w:val="18"/>
          <w:shd w:val="clear" w:color="auto" w:fill="FFFFFF"/>
        </w:rPr>
        <w:t xml:space="preserve"> regency, Central Java, Indonesia</w:t>
      </w:r>
      <w:r w:rsidRPr="00181AAB">
        <w:rPr>
          <w:rFonts w:ascii="Maiandra GD" w:hAnsi="Maiandra GD" w:cs="Arial"/>
          <w:color w:val="000000" w:themeColor="text1"/>
          <w:sz w:val="18"/>
          <w:szCs w:val="18"/>
          <w:shd w:val="clear" w:color="auto" w:fill="FFFFFF"/>
        </w:rPr>
        <w:t xml:space="preserve"> (Doctoral dissertation, [Yogyakarta]: </w:t>
      </w:r>
      <w:proofErr w:type="spellStart"/>
      <w:r w:rsidRPr="00181AAB">
        <w:rPr>
          <w:rFonts w:ascii="Maiandra GD" w:hAnsi="Maiandra GD" w:cs="Arial"/>
          <w:color w:val="000000" w:themeColor="text1"/>
          <w:sz w:val="18"/>
          <w:szCs w:val="18"/>
          <w:shd w:val="clear" w:color="auto" w:fill="FFFFFF"/>
        </w:rPr>
        <w:t>Universitas</w:t>
      </w:r>
      <w:proofErr w:type="spellEnd"/>
      <w:r w:rsidRPr="00181AAB">
        <w:rPr>
          <w:rFonts w:ascii="Maiandra GD" w:hAnsi="Maiandra GD" w:cs="Arial"/>
          <w:color w:val="000000" w:themeColor="text1"/>
          <w:sz w:val="18"/>
          <w:szCs w:val="18"/>
          <w:shd w:val="clear" w:color="auto" w:fill="FFFFFF"/>
        </w:rPr>
        <w:t xml:space="preserve"> Gadjah </w:t>
      </w:r>
      <w:proofErr w:type="spellStart"/>
      <w:r w:rsidRPr="00181AAB">
        <w:rPr>
          <w:rFonts w:ascii="Maiandra GD" w:hAnsi="Maiandra GD" w:cs="Arial"/>
          <w:color w:val="000000" w:themeColor="text1"/>
          <w:sz w:val="18"/>
          <w:szCs w:val="18"/>
          <w:shd w:val="clear" w:color="auto" w:fill="FFFFFF"/>
        </w:rPr>
        <w:t>Mada</w:t>
      </w:r>
      <w:proofErr w:type="spellEnd"/>
      <w:r w:rsidRPr="00181AAB">
        <w:rPr>
          <w:rFonts w:ascii="Maiandra GD" w:hAnsi="Maiandra GD" w:cs="Arial"/>
          <w:color w:val="000000" w:themeColor="text1"/>
          <w:sz w:val="18"/>
          <w:szCs w:val="18"/>
          <w:shd w:val="clear" w:color="auto" w:fill="FFFFFF"/>
        </w:rPr>
        <w:t>).</w:t>
      </w:r>
    </w:p>
    <w:p w14:paraId="11185E66" w14:textId="77777777" w:rsidR="00A9545F" w:rsidRPr="00181AAB" w:rsidRDefault="00A9545F" w:rsidP="000D33FF">
      <w:pPr>
        <w:pStyle w:val="NormalWeb"/>
        <w:spacing w:after="0" w:afterAutospacing="0"/>
        <w:ind w:left="720" w:right="26" w:hanging="720"/>
        <w:jc w:val="both"/>
        <w:rPr>
          <w:rFonts w:ascii="Maiandra GD" w:hAnsi="Maiandra GD"/>
          <w:b/>
          <w:color w:val="000000" w:themeColor="text1"/>
          <w:sz w:val="20"/>
          <w:szCs w:val="20"/>
        </w:rPr>
      </w:pPr>
      <w:r w:rsidRPr="00181AAB">
        <w:rPr>
          <w:rFonts w:ascii="Maiandra GD" w:hAnsi="Maiandra GD"/>
          <w:b/>
          <w:color w:val="000000" w:themeColor="text1"/>
          <w:sz w:val="20"/>
          <w:szCs w:val="20"/>
        </w:rPr>
        <w:t>Website or online article:</w:t>
      </w:r>
    </w:p>
    <w:p w14:paraId="6EEA3A6E" w14:textId="77777777" w:rsidR="00A9545F" w:rsidRPr="00181AAB" w:rsidRDefault="00A9545F" w:rsidP="000D33FF">
      <w:pPr>
        <w:keepNext/>
        <w:spacing w:after="0" w:line="240" w:lineRule="auto"/>
        <w:ind w:left="709" w:right="26" w:hanging="709"/>
        <w:jc w:val="both"/>
        <w:rPr>
          <w:rFonts w:ascii="Maiandra GD" w:hAnsi="Maiandra GD" w:cs="Arial"/>
          <w:color w:val="000000" w:themeColor="text1"/>
          <w:sz w:val="18"/>
          <w:szCs w:val="18"/>
          <w:shd w:val="clear" w:color="auto" w:fill="F9F9FB"/>
        </w:rPr>
      </w:pPr>
      <w:proofErr w:type="spellStart"/>
      <w:r w:rsidRPr="00181AAB">
        <w:rPr>
          <w:rFonts w:ascii="Maiandra GD" w:hAnsi="Maiandra GD" w:cs="Arial"/>
          <w:color w:val="000000" w:themeColor="text1"/>
          <w:sz w:val="18"/>
          <w:szCs w:val="18"/>
          <w:shd w:val="clear" w:color="auto" w:fill="F9F9FB"/>
        </w:rPr>
        <w:t>MacGillis</w:t>
      </w:r>
      <w:proofErr w:type="spellEnd"/>
      <w:r w:rsidRPr="00181AAB">
        <w:rPr>
          <w:rFonts w:ascii="Maiandra GD" w:hAnsi="Maiandra GD" w:cs="Arial"/>
          <w:color w:val="000000" w:themeColor="text1"/>
          <w:sz w:val="18"/>
          <w:szCs w:val="18"/>
          <w:shd w:val="clear" w:color="auto" w:fill="F9F9FB"/>
        </w:rPr>
        <w:t>, A. (2019, November 11). The case against Boeing. </w:t>
      </w:r>
      <w:r w:rsidRPr="00181AAB">
        <w:rPr>
          <w:rStyle w:val="Emphasis"/>
          <w:rFonts w:ascii="Maiandra GD" w:hAnsi="Maiandra GD" w:cs="Arial"/>
          <w:color w:val="000000" w:themeColor="text1"/>
          <w:sz w:val="18"/>
          <w:szCs w:val="18"/>
          <w:shd w:val="clear" w:color="auto" w:fill="F9F9FB"/>
        </w:rPr>
        <w:t>The New Yorker</w:t>
      </w:r>
      <w:r w:rsidRPr="00181AAB">
        <w:rPr>
          <w:rFonts w:ascii="Maiandra GD" w:hAnsi="Maiandra GD" w:cs="Arial"/>
          <w:color w:val="000000" w:themeColor="text1"/>
          <w:sz w:val="18"/>
          <w:szCs w:val="18"/>
          <w:shd w:val="clear" w:color="auto" w:fill="F9F9FB"/>
        </w:rPr>
        <w:t>. Retrieved from https://www.newyorker.com/</w:t>
      </w:r>
    </w:p>
    <w:p w14:paraId="2AD083D3" w14:textId="77777777" w:rsidR="00A9545F" w:rsidRPr="00181AAB" w:rsidRDefault="00A9545F" w:rsidP="000D33FF">
      <w:pPr>
        <w:pStyle w:val="NormalWeb"/>
        <w:spacing w:before="0" w:beforeAutospacing="0"/>
        <w:ind w:left="720" w:right="26" w:hanging="720"/>
        <w:jc w:val="both"/>
        <w:rPr>
          <w:rFonts w:ascii="Maiandra GD" w:hAnsi="Maiandra GD"/>
          <w:color w:val="000000" w:themeColor="text1"/>
          <w:sz w:val="18"/>
          <w:szCs w:val="18"/>
        </w:rPr>
      </w:pPr>
      <w:r w:rsidRPr="00181AAB">
        <w:rPr>
          <w:rFonts w:ascii="Maiandra GD" w:hAnsi="Maiandra GD"/>
          <w:color w:val="000000" w:themeColor="text1"/>
          <w:sz w:val="18"/>
          <w:szCs w:val="18"/>
        </w:rPr>
        <w:t xml:space="preserve">Mufti, R. R. (2020, February 25). </w:t>
      </w:r>
      <w:r w:rsidRPr="00181AAB">
        <w:rPr>
          <w:rFonts w:ascii="Maiandra GD" w:hAnsi="Maiandra GD"/>
          <w:i/>
          <w:iCs/>
          <w:color w:val="000000" w:themeColor="text1"/>
          <w:sz w:val="18"/>
          <w:szCs w:val="18"/>
        </w:rPr>
        <w:t>Got a Google Maps link on floods? Careful, it’s misinformation, says BNPB This article was published in thejakartapost.com with the title "Got a Google Maps link on floods? Careful, it’s misinformation, says BNPB</w:t>
      </w:r>
      <w:r w:rsidRPr="00181AAB">
        <w:rPr>
          <w:rFonts w:ascii="Maiandra GD" w:hAnsi="Maiandra GD"/>
          <w:color w:val="000000" w:themeColor="text1"/>
          <w:sz w:val="18"/>
          <w:szCs w:val="18"/>
        </w:rPr>
        <w:t>. The Jakarta Post. https://www.thejakartapost.com/news/2020/02/25/got-a-google-maps-link-on-floods-careful-its-misinformation-says-bnpb.html</w:t>
      </w:r>
    </w:p>
    <w:p w14:paraId="6B99358E" w14:textId="77777777" w:rsidR="00A9545F" w:rsidRPr="00A9545F" w:rsidRDefault="00A9545F" w:rsidP="000D33FF">
      <w:pPr>
        <w:pStyle w:val="NormalWeb"/>
        <w:spacing w:before="0" w:beforeAutospacing="0" w:after="0" w:afterAutospacing="0"/>
        <w:jc w:val="both"/>
        <w:rPr>
          <w:rFonts w:ascii="Maiandra GD" w:hAnsi="Maiandra GD" w:hint="eastAsia"/>
          <w:sz w:val="20"/>
          <w:szCs w:val="20"/>
          <w:lang w:val="id-ID"/>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6313"/>
      </w:tblGrid>
      <w:tr w:rsidR="007F6BF5" w:rsidRPr="00C2235C" w14:paraId="24D1E7F1" w14:textId="77777777" w:rsidTr="000D33FF">
        <w:tc>
          <w:tcPr>
            <w:tcW w:w="2605" w:type="dxa"/>
          </w:tcPr>
          <w:p w14:paraId="788B0B66" w14:textId="77777777" w:rsidR="007F6BF5" w:rsidRPr="00C2235C" w:rsidRDefault="007F6BF5" w:rsidP="000D33FF">
            <w:pPr>
              <w:autoSpaceDE w:val="0"/>
              <w:autoSpaceDN w:val="0"/>
              <w:adjustRightInd w:val="0"/>
              <w:spacing w:before="240" w:line="240" w:lineRule="auto"/>
              <w:rPr>
                <w:rFonts w:ascii="Maiandra GD" w:hAnsi="Maiandra GD"/>
                <w:b/>
              </w:rPr>
            </w:pPr>
            <w:r w:rsidRPr="00C2235C">
              <w:rPr>
                <w:rFonts w:ascii="Maiandra GD" w:hAnsi="Maiandra GD"/>
                <w:b/>
                <w:noProof/>
                <w:lang w:eastAsia="en-US"/>
              </w:rPr>
              <w:drawing>
                <wp:inline distT="0" distB="0" distL="0" distR="0" wp14:anchorId="23BBC073" wp14:editId="74D2C295">
                  <wp:extent cx="1440179" cy="506730"/>
                  <wp:effectExtent l="0" t="0" r="8255" b="7620"/>
                  <wp:docPr id="26" name="Picture 26" descr="C:\Users\Riki Rahmad\AppData\Local\Microsoft\Windows\INetCache\Content.MSO\73D8BA8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ki Rahmad\AppData\Local\Microsoft\Windows\INetCache\Content.MSO\73D8BA8A.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67323" cy="516281"/>
                          </a:xfrm>
                          <a:prstGeom prst="rect">
                            <a:avLst/>
                          </a:prstGeom>
                          <a:noFill/>
                          <a:ln>
                            <a:noFill/>
                          </a:ln>
                        </pic:spPr>
                      </pic:pic>
                    </a:graphicData>
                  </a:graphic>
                </wp:inline>
              </w:drawing>
            </w:r>
          </w:p>
        </w:tc>
        <w:tc>
          <w:tcPr>
            <w:tcW w:w="6313" w:type="dxa"/>
          </w:tcPr>
          <w:p w14:paraId="09412FC2" w14:textId="01402B68" w:rsidR="007F6BF5" w:rsidRPr="000D0055" w:rsidRDefault="007F6BF5" w:rsidP="000D33FF">
            <w:pPr>
              <w:autoSpaceDE w:val="0"/>
              <w:autoSpaceDN w:val="0"/>
              <w:adjustRightInd w:val="0"/>
              <w:spacing w:before="240" w:line="240" w:lineRule="auto"/>
              <w:jc w:val="both"/>
              <w:rPr>
                <w:rFonts w:ascii="Maiandra GD" w:hAnsi="Maiandra GD"/>
              </w:rPr>
            </w:pPr>
            <w:r w:rsidRPr="000D0055">
              <w:rPr>
                <w:rFonts w:ascii="Maiandra GD" w:hAnsi="Maiandra GD"/>
                <w:sz w:val="24"/>
              </w:rPr>
              <w:t>Copyright (c) 20</w:t>
            </w:r>
            <w:r w:rsidR="000D33FF">
              <w:rPr>
                <w:rFonts w:ascii="Maiandra GD" w:hAnsi="Maiandra GD"/>
                <w:sz w:val="24"/>
              </w:rPr>
              <w:t>xx</w:t>
            </w:r>
            <w:r w:rsidRPr="000D0055">
              <w:rPr>
                <w:rFonts w:ascii="Maiandra GD" w:hAnsi="Maiandra GD"/>
                <w:sz w:val="24"/>
              </w:rPr>
              <w:t xml:space="preserve"> by the authors. This work is licensed under a </w:t>
            </w:r>
            <w:hyperlink r:id="rId20" w:history="1">
              <w:r w:rsidRPr="000D0055">
                <w:rPr>
                  <w:rStyle w:val="Hyperlink"/>
                  <w:rFonts w:ascii="Maiandra GD" w:hAnsi="Maiandra GD"/>
                  <w:sz w:val="24"/>
                  <w:u w:val="none"/>
                </w:rPr>
                <w:t>Creative Commons Attribution-</w:t>
              </w:r>
              <w:proofErr w:type="spellStart"/>
              <w:r w:rsidRPr="000D0055">
                <w:rPr>
                  <w:rStyle w:val="Hyperlink"/>
                  <w:rFonts w:ascii="Maiandra GD" w:hAnsi="Maiandra GD"/>
                  <w:sz w:val="24"/>
                  <w:u w:val="none"/>
                </w:rPr>
                <w:t>ShareAlike</w:t>
              </w:r>
              <w:proofErr w:type="spellEnd"/>
              <w:r w:rsidRPr="000D0055">
                <w:rPr>
                  <w:rStyle w:val="Hyperlink"/>
                  <w:rFonts w:ascii="Maiandra GD" w:hAnsi="Maiandra GD"/>
                  <w:sz w:val="24"/>
                  <w:u w:val="none"/>
                </w:rPr>
                <w:t xml:space="preserve"> 4.0 International License</w:t>
              </w:r>
            </w:hyperlink>
            <w:r w:rsidRPr="000D0055">
              <w:rPr>
                <w:rFonts w:ascii="Maiandra GD" w:hAnsi="Maiandra GD"/>
                <w:sz w:val="24"/>
              </w:rPr>
              <w:t>.</w:t>
            </w:r>
          </w:p>
        </w:tc>
      </w:tr>
      <w:bookmarkEnd w:id="1"/>
    </w:tbl>
    <w:p w14:paraId="3C860823" w14:textId="77777777" w:rsidR="00BB607C" w:rsidRPr="00880E71" w:rsidRDefault="00BB607C" w:rsidP="000D33FF">
      <w:pPr>
        <w:spacing w:before="240" w:line="240" w:lineRule="auto"/>
        <w:rPr>
          <w:rFonts w:ascii="Maiandra GD" w:hAnsi="Maiandra GD" w:hint="eastAsia"/>
          <w:sz w:val="18"/>
          <w:szCs w:val="20"/>
          <w:lang w:val="id-ID"/>
        </w:rPr>
      </w:pPr>
    </w:p>
    <w:sectPr w:rsidR="00BB607C" w:rsidRPr="00880E71" w:rsidSect="00855DB2">
      <w:headerReference w:type="default" r:id="rId21"/>
      <w:footerReference w:type="default" r:id="rId22"/>
      <w:headerReference w:type="first" r:id="rId23"/>
      <w:footerReference w:type="first" r:id="rId24"/>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0A5486" w14:textId="77777777" w:rsidR="003C2896" w:rsidRDefault="003C2896" w:rsidP="00E6191F">
      <w:pPr>
        <w:spacing w:after="0" w:line="240" w:lineRule="auto"/>
      </w:pPr>
      <w:r>
        <w:separator/>
      </w:r>
    </w:p>
  </w:endnote>
  <w:endnote w:type="continuationSeparator" w:id="0">
    <w:p w14:paraId="6CA9EF03" w14:textId="77777777" w:rsidR="003C2896" w:rsidRDefault="003C2896" w:rsidP="00E61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NexusSans-Regular">
    <w:altName w:val="Calibri"/>
    <w:panose1 w:val="00000000000000000000"/>
    <w:charset w:val="00"/>
    <w:family w:val="modern"/>
    <w:notTrueType/>
    <w:pitch w:val="variable"/>
    <w:sig w:usb0="A000002F" w:usb1="40000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1078362782"/>
      <w:docPartObj>
        <w:docPartGallery w:val="Page Numbers (Bottom of Page)"/>
        <w:docPartUnique/>
      </w:docPartObj>
    </w:sdtPr>
    <w:sdtEndPr>
      <w:rPr>
        <w:rFonts w:ascii="Maiandra GD" w:hAnsi="Maiandra GD"/>
        <w:noProof/>
      </w:rPr>
    </w:sdtEndPr>
    <w:sdtContent>
      <w:p w14:paraId="37A1B09B" w14:textId="7EA1CFEA" w:rsidR="00BE26BF" w:rsidRPr="005D590F" w:rsidRDefault="00BE26BF" w:rsidP="00CD45C0">
        <w:pPr>
          <w:pStyle w:val="Footer"/>
          <w:tabs>
            <w:tab w:val="clear" w:pos="8640"/>
            <w:tab w:val="right" w:pos="9000"/>
          </w:tabs>
          <w:ind w:right="26"/>
          <w:jc w:val="both"/>
          <w:rPr>
            <w:rFonts w:ascii="Maiandra GD" w:hAnsi="Maiandra GD"/>
            <w:sz w:val="20"/>
            <w:szCs w:val="20"/>
          </w:rPr>
        </w:pPr>
        <w:r w:rsidRPr="005D590F">
          <w:rPr>
            <w:rFonts w:ascii="Maiandra GD" w:hAnsi="Maiandra GD"/>
            <w:i/>
            <w:sz w:val="20"/>
            <w:szCs w:val="20"/>
          </w:rPr>
          <w:t>Indonesian Journal of Earth Sciences</w:t>
        </w:r>
        <w:r w:rsidRPr="005D590F">
          <w:rPr>
            <w:rFonts w:ascii="Maiandra GD" w:hAnsi="Maiandra GD"/>
            <w:sz w:val="20"/>
            <w:szCs w:val="20"/>
          </w:rPr>
          <w:t xml:space="preserve">             </w:t>
        </w:r>
        <w:r w:rsidRPr="005D590F">
          <w:rPr>
            <w:rFonts w:ascii="Maiandra GD" w:hAnsi="Maiandra GD"/>
            <w:sz w:val="20"/>
            <w:szCs w:val="20"/>
          </w:rPr>
          <w:tab/>
          <w:t xml:space="preserve">  </w:t>
        </w:r>
        <w:r w:rsidRPr="005D590F">
          <w:rPr>
            <w:rFonts w:ascii="Maiandra GD" w:hAnsi="Maiandra GD"/>
            <w:sz w:val="20"/>
            <w:szCs w:val="20"/>
          </w:rPr>
          <w:tab/>
          <w:t xml:space="preserve">      </w:t>
        </w:r>
        <w:r w:rsidRPr="005D590F">
          <w:rPr>
            <w:rFonts w:ascii="Maiandra GD" w:hAnsi="Maiandra GD"/>
            <w:sz w:val="20"/>
            <w:szCs w:val="20"/>
          </w:rPr>
          <w:fldChar w:fldCharType="begin"/>
        </w:r>
        <w:r w:rsidRPr="005D590F">
          <w:rPr>
            <w:rFonts w:ascii="Maiandra GD" w:hAnsi="Maiandra GD"/>
            <w:sz w:val="20"/>
            <w:szCs w:val="20"/>
          </w:rPr>
          <w:instrText xml:space="preserve"> PAGE   \* MERGEFORMAT </w:instrText>
        </w:r>
        <w:r w:rsidRPr="005D590F">
          <w:rPr>
            <w:rFonts w:ascii="Maiandra GD" w:hAnsi="Maiandra GD"/>
            <w:sz w:val="20"/>
            <w:szCs w:val="20"/>
          </w:rPr>
          <w:fldChar w:fldCharType="separate"/>
        </w:r>
        <w:r w:rsidRPr="005D590F">
          <w:rPr>
            <w:rFonts w:ascii="Maiandra GD" w:hAnsi="Maiandra GD"/>
            <w:noProof/>
            <w:sz w:val="20"/>
            <w:szCs w:val="20"/>
          </w:rPr>
          <w:t>2</w:t>
        </w:r>
        <w:r w:rsidRPr="005D590F">
          <w:rPr>
            <w:rFonts w:ascii="Maiandra GD" w:hAnsi="Maiandra GD"/>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9668174"/>
      <w:docPartObj>
        <w:docPartGallery w:val="Page Numbers (Bottom of Page)"/>
        <w:docPartUnique/>
      </w:docPartObj>
    </w:sdtPr>
    <w:sdtEndPr>
      <w:rPr>
        <w:rFonts w:ascii="Maiandra GD" w:hAnsi="Maiandra GD"/>
        <w:noProof/>
        <w:sz w:val="20"/>
      </w:rPr>
    </w:sdtEndPr>
    <w:sdtContent>
      <w:p w14:paraId="3710D067" w14:textId="77777777" w:rsidR="00BE26BF" w:rsidRDefault="00BE26BF">
        <w:pPr>
          <w:pStyle w:val="Footer"/>
          <w:jc w:val="right"/>
        </w:pPr>
      </w:p>
      <w:p w14:paraId="3F18E4FB" w14:textId="1E6C68F2" w:rsidR="00BE26BF" w:rsidRPr="000A2622" w:rsidRDefault="00BE26BF" w:rsidP="000A2622">
        <w:pPr>
          <w:pStyle w:val="Footer"/>
          <w:jc w:val="right"/>
          <w:rPr>
            <w:rFonts w:ascii="Maiandra GD" w:hAnsi="Maiandra GD"/>
            <w:sz w:val="20"/>
          </w:rPr>
        </w:pPr>
        <w:r w:rsidRPr="00140472">
          <w:rPr>
            <w:rFonts w:ascii="Maiandra GD" w:hAnsi="Maiandra GD"/>
            <w:sz w:val="20"/>
          </w:rPr>
          <w:fldChar w:fldCharType="begin"/>
        </w:r>
        <w:r w:rsidRPr="00140472">
          <w:rPr>
            <w:rFonts w:ascii="Maiandra GD" w:hAnsi="Maiandra GD"/>
            <w:sz w:val="20"/>
          </w:rPr>
          <w:instrText xml:space="preserve"> PAGE   \* MERGEFORMAT </w:instrText>
        </w:r>
        <w:r w:rsidRPr="00140472">
          <w:rPr>
            <w:rFonts w:ascii="Maiandra GD" w:hAnsi="Maiandra GD"/>
            <w:sz w:val="20"/>
          </w:rPr>
          <w:fldChar w:fldCharType="separate"/>
        </w:r>
        <w:r w:rsidRPr="00140472">
          <w:rPr>
            <w:rFonts w:ascii="Maiandra GD" w:hAnsi="Maiandra GD"/>
            <w:noProof/>
            <w:sz w:val="20"/>
          </w:rPr>
          <w:t>2</w:t>
        </w:r>
        <w:r w:rsidRPr="00140472">
          <w:rPr>
            <w:rFonts w:ascii="Maiandra GD" w:hAnsi="Maiandra GD"/>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88FA13" w14:textId="77777777" w:rsidR="003C2896" w:rsidRDefault="003C2896" w:rsidP="00E6191F">
      <w:pPr>
        <w:spacing w:after="0" w:line="240" w:lineRule="auto"/>
      </w:pPr>
      <w:r>
        <w:separator/>
      </w:r>
    </w:p>
  </w:footnote>
  <w:footnote w:type="continuationSeparator" w:id="0">
    <w:p w14:paraId="27EF06A9" w14:textId="77777777" w:rsidR="003C2896" w:rsidRDefault="003C2896" w:rsidP="00E619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D530A" w14:textId="6F617728" w:rsidR="00BE26BF" w:rsidRPr="00E4514C" w:rsidRDefault="00BE26BF" w:rsidP="00ED00ED">
    <w:pPr>
      <w:pStyle w:val="Header"/>
      <w:rPr>
        <w:rFonts w:ascii="Maiandra GD" w:hAnsi="Maiandra GD"/>
        <w:i/>
        <w:sz w:val="16"/>
        <w:szCs w:val="16"/>
      </w:rPr>
    </w:pPr>
    <w:r w:rsidRPr="00E4514C">
      <w:rPr>
        <w:rFonts w:ascii="Maiandra GD" w:hAnsi="Maiandra GD"/>
        <w:i/>
        <w:noProof/>
        <w:sz w:val="28"/>
        <w:lang w:eastAsia="en-US"/>
      </w:rPr>
      <w:drawing>
        <wp:anchor distT="0" distB="0" distL="114300" distR="114300" simplePos="0" relativeHeight="251659264" behindDoc="0" locked="0" layoutInCell="1" allowOverlap="1" wp14:anchorId="288C4929" wp14:editId="28DF6AEF">
          <wp:simplePos x="0" y="0"/>
          <wp:positionH relativeFrom="margin">
            <wp:posOffset>4740910</wp:posOffset>
          </wp:positionH>
          <wp:positionV relativeFrom="margin">
            <wp:posOffset>-495300</wp:posOffset>
          </wp:positionV>
          <wp:extent cx="988695" cy="494030"/>
          <wp:effectExtent l="0" t="0" r="1905" b="127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JoES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8695" cy="494030"/>
                  </a:xfrm>
                  <a:prstGeom prst="rect">
                    <a:avLst/>
                  </a:prstGeom>
                  <a:solidFill>
                    <a:schemeClr val="bg1"/>
                  </a:solidFill>
                </pic:spPr>
              </pic:pic>
            </a:graphicData>
          </a:graphic>
        </wp:anchor>
      </w:drawing>
    </w:r>
    <w:r w:rsidR="00D51F77">
      <w:rPr>
        <w:rFonts w:ascii="Maiandra GD" w:hAnsi="Maiandra GD"/>
        <w:i/>
        <w:sz w:val="20"/>
        <w:szCs w:val="16"/>
      </w:rPr>
      <w:t>1</w:t>
    </w:r>
    <w:r w:rsidR="00D51F77">
      <w:rPr>
        <w:rFonts w:ascii="Maiandra GD" w:hAnsi="Maiandra GD"/>
        <w:i/>
        <w:sz w:val="20"/>
        <w:szCs w:val="16"/>
        <w:vertAlign w:val="superscript"/>
      </w:rPr>
      <w:t>st</w:t>
    </w:r>
    <w:r w:rsidR="00D51F77">
      <w:rPr>
        <w:rFonts w:ascii="Maiandra GD" w:hAnsi="Maiandra GD"/>
        <w:i/>
        <w:sz w:val="20"/>
        <w:szCs w:val="16"/>
      </w:rPr>
      <w:t xml:space="preserve"> author, 2</w:t>
    </w:r>
    <w:r w:rsidR="00D51F77" w:rsidRPr="00B217A5">
      <w:rPr>
        <w:rFonts w:ascii="Maiandra GD" w:hAnsi="Maiandra GD"/>
        <w:i/>
        <w:sz w:val="20"/>
        <w:szCs w:val="16"/>
        <w:vertAlign w:val="superscript"/>
      </w:rPr>
      <w:t>nd</w:t>
    </w:r>
    <w:r w:rsidR="00D51F77">
      <w:rPr>
        <w:rFonts w:ascii="Maiandra GD" w:hAnsi="Maiandra GD"/>
        <w:i/>
        <w:sz w:val="20"/>
        <w:szCs w:val="16"/>
      </w:rPr>
      <w:t xml:space="preserve"> author (year) / 1</w:t>
    </w:r>
    <w:r w:rsidR="00D51F77" w:rsidRPr="00B217A5">
      <w:rPr>
        <w:rFonts w:ascii="Maiandra GD" w:hAnsi="Maiandra GD"/>
        <w:i/>
        <w:sz w:val="20"/>
        <w:szCs w:val="16"/>
        <w:vertAlign w:val="superscript"/>
      </w:rPr>
      <w:t>st</w:t>
    </w:r>
    <w:r w:rsidR="00D51F77">
      <w:rPr>
        <w:rFonts w:ascii="Maiandra GD" w:hAnsi="Maiandra GD"/>
        <w:i/>
        <w:sz w:val="20"/>
        <w:szCs w:val="16"/>
      </w:rPr>
      <w:t xml:space="preserve"> author et al. (year</w:t>
    </w:r>
    <w:r w:rsidR="000A4536" w:rsidRPr="000A4536">
      <w:rPr>
        <w:rFonts w:ascii="Maiandra GD" w:hAnsi="Maiandra GD"/>
        <w:i/>
        <w:sz w:val="20"/>
        <w:szCs w:val="16"/>
      </w:rPr>
      <w:t>)</w:t>
    </w:r>
  </w:p>
  <w:p w14:paraId="60A7638C" w14:textId="77777777" w:rsidR="00BE26BF" w:rsidRPr="000A0CA8" w:rsidRDefault="00BE26BF" w:rsidP="00ED00ED">
    <w:pPr>
      <w:pStyle w:val="Header"/>
    </w:pPr>
    <w:r>
      <w:rPr>
        <w:rFonts w:ascii="Maiandra GD" w:hAnsi="Maiandra GD"/>
        <w:i/>
        <w:noProof/>
        <w:sz w:val="28"/>
      </w:rPr>
      <mc:AlternateContent>
        <mc:Choice Requires="wps">
          <w:drawing>
            <wp:anchor distT="4294967295" distB="4294967295" distL="114300" distR="114300" simplePos="0" relativeHeight="251660288" behindDoc="0" locked="0" layoutInCell="1" allowOverlap="1" wp14:anchorId="1E161FC7" wp14:editId="51CDDDAC">
              <wp:simplePos x="0" y="0"/>
              <wp:positionH relativeFrom="column">
                <wp:posOffset>9526</wp:posOffset>
              </wp:positionH>
              <wp:positionV relativeFrom="paragraph">
                <wp:posOffset>95250</wp:posOffset>
              </wp:positionV>
              <wp:extent cx="4648200" cy="9525"/>
              <wp:effectExtent l="0" t="0" r="19050" b="2857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48200" cy="952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5A11D1" id="Straight Connector 3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7.5pt" to="366.7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" strokecolor="black [3213]">
              <v:stroke joinstyle="miter"/>
              <o:lock v:ext="edit" shapetype="f"/>
            </v:line>
          </w:pict>
        </mc:Fallback>
      </mc:AlternateContent>
    </w:r>
  </w:p>
  <w:p w14:paraId="10A2E58D" w14:textId="77777777" w:rsidR="00BE26BF" w:rsidRPr="00ED00ED" w:rsidRDefault="00BE26BF" w:rsidP="00ED00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13DB4" w14:textId="77777777" w:rsidR="00BE26BF" w:rsidRDefault="00BE26BF" w:rsidP="00140472">
    <w:pPr>
      <w:pStyle w:val="Header"/>
      <w:jc w:val="center"/>
      <w:rPr>
        <w:rFonts w:ascii="NexusSans-Regular" w:hAnsi="NexusSans-Regular"/>
      </w:rPr>
    </w:pPr>
    <w:r>
      <w:tab/>
    </w:r>
  </w:p>
  <w:p w14:paraId="1494897B" w14:textId="0643AAC3" w:rsidR="00BE26BF" w:rsidRPr="00140472" w:rsidRDefault="00BE26BF" w:rsidP="00140472">
    <w:pPr>
      <w:pStyle w:val="Header"/>
      <w:jc w:val="center"/>
      <w:rPr>
        <w:rFonts w:ascii="Maiandra GD" w:hAnsi="Maiandra GD"/>
        <w:sz w:val="20"/>
      </w:rPr>
    </w:pPr>
    <w:r w:rsidRPr="00140472">
      <w:rPr>
        <w:rFonts w:ascii="Maiandra GD" w:hAnsi="Maiandra GD"/>
        <w:sz w:val="20"/>
      </w:rPr>
      <w:t xml:space="preserve">Indonesian Journal of Earth Sciences, Vol. </w:t>
    </w:r>
    <w:r w:rsidR="00914747">
      <w:rPr>
        <w:rFonts w:ascii="Maiandra GD" w:hAnsi="Maiandra GD"/>
        <w:sz w:val="20"/>
      </w:rPr>
      <w:t>XX</w:t>
    </w:r>
    <w:r w:rsidRPr="00140472">
      <w:rPr>
        <w:rFonts w:ascii="Maiandra GD" w:hAnsi="Maiandra GD"/>
        <w:sz w:val="20"/>
      </w:rPr>
      <w:t xml:space="preserve">, No. </w:t>
    </w:r>
    <w:r w:rsidR="00914747">
      <w:rPr>
        <w:rFonts w:ascii="Maiandra GD" w:hAnsi="Maiandra GD"/>
        <w:sz w:val="20"/>
      </w:rPr>
      <w:t>X</w:t>
    </w:r>
    <w:r w:rsidRPr="00140472">
      <w:rPr>
        <w:rFonts w:ascii="Maiandra GD" w:hAnsi="Maiandra GD"/>
        <w:sz w:val="20"/>
      </w:rPr>
      <w:t xml:space="preserve"> (20</w:t>
    </w:r>
    <w:r w:rsidR="00914747">
      <w:rPr>
        <w:rFonts w:ascii="Maiandra GD" w:hAnsi="Maiandra GD"/>
        <w:sz w:val="20"/>
      </w:rPr>
      <w:t>XX</w:t>
    </w:r>
    <w:r w:rsidRPr="00140472">
      <w:rPr>
        <w:rFonts w:ascii="Maiandra GD" w:hAnsi="Maiandra GD"/>
        <w:sz w:val="20"/>
      </w:rPr>
      <w:t xml:space="preserve">), </w:t>
    </w:r>
    <w:r w:rsidR="00914747">
      <w:rPr>
        <w:rFonts w:ascii="Maiandra GD" w:hAnsi="Maiandra GD"/>
        <w:sz w:val="20"/>
      </w:rPr>
      <w:t>XXX</w:t>
    </w:r>
  </w:p>
  <w:p w14:paraId="717F5AEA" w14:textId="77777777" w:rsidR="00BE26BF" w:rsidRPr="00140472" w:rsidRDefault="00BE26BF" w:rsidP="00140472">
    <w:pPr>
      <w:pStyle w:val="Header"/>
      <w:jc w:val="center"/>
      <w:rPr>
        <w:rFonts w:ascii="Maiandra GD" w:hAnsi="Maiandra GD"/>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7116F"/>
    <w:multiLevelType w:val="hybridMultilevel"/>
    <w:tmpl w:val="1FFA01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B000A"/>
    <w:multiLevelType w:val="hybridMultilevel"/>
    <w:tmpl w:val="78F8306C"/>
    <w:lvl w:ilvl="0" w:tplc="0409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6FD541D"/>
    <w:multiLevelType w:val="hybridMultilevel"/>
    <w:tmpl w:val="4D1ED2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E94481"/>
    <w:multiLevelType w:val="hybridMultilevel"/>
    <w:tmpl w:val="BC4C36A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18DE1F8A"/>
    <w:multiLevelType w:val="hybridMultilevel"/>
    <w:tmpl w:val="C4CA2D8E"/>
    <w:lvl w:ilvl="0" w:tplc="5AFCFA3C">
      <w:numFmt w:val="bullet"/>
      <w:lvlText w:val="-"/>
      <w:lvlJc w:val="left"/>
      <w:pPr>
        <w:ind w:left="1080" w:hanging="360"/>
      </w:pPr>
      <w:rPr>
        <w:rFonts w:ascii="Arial" w:eastAsia="Calibri" w:hAnsi="Arial" w:cs="Arial" w:hint="default"/>
        <w:color w:val="000000"/>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2090746E"/>
    <w:multiLevelType w:val="hybridMultilevel"/>
    <w:tmpl w:val="E344425C"/>
    <w:lvl w:ilvl="0" w:tplc="0421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C0A89"/>
    <w:multiLevelType w:val="hybridMultilevel"/>
    <w:tmpl w:val="929CFF3A"/>
    <w:lvl w:ilvl="0" w:tplc="0421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D042909"/>
    <w:multiLevelType w:val="hybridMultilevel"/>
    <w:tmpl w:val="E4E0083E"/>
    <w:lvl w:ilvl="0" w:tplc="5AFCFA3C">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F631477"/>
    <w:multiLevelType w:val="hybridMultilevel"/>
    <w:tmpl w:val="83782F96"/>
    <w:lvl w:ilvl="0" w:tplc="04090001">
      <w:start w:val="1"/>
      <w:numFmt w:val="bullet"/>
      <w:lvlText w:val=""/>
      <w:lvlJc w:val="left"/>
      <w:pPr>
        <w:ind w:left="788" w:hanging="360"/>
      </w:pPr>
      <w:rPr>
        <w:rFonts w:ascii="Symbol" w:hAnsi="Symbol" w:hint="default"/>
      </w:rPr>
    </w:lvl>
    <w:lvl w:ilvl="1" w:tplc="04090003">
      <w:start w:val="1"/>
      <w:numFmt w:val="bullet"/>
      <w:lvlText w:val="o"/>
      <w:lvlJc w:val="left"/>
      <w:pPr>
        <w:ind w:left="1508" w:hanging="360"/>
      </w:pPr>
      <w:rPr>
        <w:rFonts w:ascii="Courier New" w:hAnsi="Courier New" w:cs="Courier New" w:hint="default"/>
      </w:rPr>
    </w:lvl>
    <w:lvl w:ilvl="2" w:tplc="04090005">
      <w:start w:val="1"/>
      <w:numFmt w:val="bullet"/>
      <w:lvlText w:val=""/>
      <w:lvlJc w:val="left"/>
      <w:pPr>
        <w:ind w:left="2228" w:hanging="360"/>
      </w:pPr>
      <w:rPr>
        <w:rFonts w:ascii="Wingdings" w:hAnsi="Wingdings" w:hint="default"/>
      </w:rPr>
    </w:lvl>
    <w:lvl w:ilvl="3" w:tplc="04090001">
      <w:start w:val="1"/>
      <w:numFmt w:val="bullet"/>
      <w:lvlText w:val=""/>
      <w:lvlJc w:val="left"/>
      <w:pPr>
        <w:ind w:left="2948" w:hanging="360"/>
      </w:pPr>
      <w:rPr>
        <w:rFonts w:ascii="Symbol" w:hAnsi="Symbol" w:hint="default"/>
      </w:rPr>
    </w:lvl>
    <w:lvl w:ilvl="4" w:tplc="04090003">
      <w:start w:val="1"/>
      <w:numFmt w:val="bullet"/>
      <w:lvlText w:val="o"/>
      <w:lvlJc w:val="left"/>
      <w:pPr>
        <w:ind w:left="3668" w:hanging="360"/>
      </w:pPr>
      <w:rPr>
        <w:rFonts w:ascii="Courier New" w:hAnsi="Courier New" w:cs="Courier New" w:hint="default"/>
      </w:rPr>
    </w:lvl>
    <w:lvl w:ilvl="5" w:tplc="04090005">
      <w:start w:val="1"/>
      <w:numFmt w:val="bullet"/>
      <w:lvlText w:val=""/>
      <w:lvlJc w:val="left"/>
      <w:pPr>
        <w:ind w:left="4388" w:hanging="360"/>
      </w:pPr>
      <w:rPr>
        <w:rFonts w:ascii="Wingdings" w:hAnsi="Wingdings" w:hint="default"/>
      </w:rPr>
    </w:lvl>
    <w:lvl w:ilvl="6" w:tplc="04090001">
      <w:start w:val="1"/>
      <w:numFmt w:val="bullet"/>
      <w:lvlText w:val=""/>
      <w:lvlJc w:val="left"/>
      <w:pPr>
        <w:ind w:left="5108" w:hanging="360"/>
      </w:pPr>
      <w:rPr>
        <w:rFonts w:ascii="Symbol" w:hAnsi="Symbol" w:hint="default"/>
      </w:rPr>
    </w:lvl>
    <w:lvl w:ilvl="7" w:tplc="04090003">
      <w:start w:val="1"/>
      <w:numFmt w:val="bullet"/>
      <w:lvlText w:val="o"/>
      <w:lvlJc w:val="left"/>
      <w:pPr>
        <w:ind w:left="5828" w:hanging="360"/>
      </w:pPr>
      <w:rPr>
        <w:rFonts w:ascii="Courier New" w:hAnsi="Courier New" w:cs="Courier New" w:hint="default"/>
      </w:rPr>
    </w:lvl>
    <w:lvl w:ilvl="8" w:tplc="04090005">
      <w:start w:val="1"/>
      <w:numFmt w:val="bullet"/>
      <w:lvlText w:val=""/>
      <w:lvlJc w:val="left"/>
      <w:pPr>
        <w:ind w:left="6548" w:hanging="360"/>
      </w:pPr>
      <w:rPr>
        <w:rFonts w:ascii="Wingdings" w:hAnsi="Wingdings" w:hint="default"/>
      </w:rPr>
    </w:lvl>
  </w:abstractNum>
  <w:abstractNum w:abstractNumId="9" w15:restartNumberingAfterBreak="0">
    <w:nsid w:val="49492D3A"/>
    <w:multiLevelType w:val="hybridMultilevel"/>
    <w:tmpl w:val="6E842F24"/>
    <w:lvl w:ilvl="0" w:tplc="98707384">
      <w:start w:val="1"/>
      <w:numFmt w:val="bullet"/>
      <w:lvlText w:val=""/>
      <w:lvlJc w:val="left"/>
      <w:pPr>
        <w:ind w:left="502" w:hanging="360"/>
      </w:pPr>
      <w:rPr>
        <w:rFonts w:ascii="Symbol" w:hAnsi="Symbol" w:hint="default"/>
        <w:sz w:val="22"/>
        <w:szCs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BC50F4B"/>
    <w:multiLevelType w:val="hybridMultilevel"/>
    <w:tmpl w:val="B830AF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3C56D9"/>
    <w:multiLevelType w:val="hybridMultilevel"/>
    <w:tmpl w:val="F9944460"/>
    <w:lvl w:ilvl="0" w:tplc="5AFCFA3C">
      <w:numFmt w:val="bullet"/>
      <w:lvlText w:val="-"/>
      <w:lvlJc w:val="left"/>
      <w:pPr>
        <w:ind w:left="720" w:hanging="360"/>
      </w:pPr>
      <w:rPr>
        <w:rFonts w:ascii="Arial" w:eastAsia="Calibr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5EAB0E8F"/>
    <w:multiLevelType w:val="hybridMultilevel"/>
    <w:tmpl w:val="723CD5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994E6D"/>
    <w:multiLevelType w:val="hybridMultilevel"/>
    <w:tmpl w:val="C6DC8C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F2722D"/>
    <w:multiLevelType w:val="hybridMultilevel"/>
    <w:tmpl w:val="E63C4C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B4741C"/>
    <w:multiLevelType w:val="hybridMultilevel"/>
    <w:tmpl w:val="5CBC31D2"/>
    <w:lvl w:ilvl="0" w:tplc="0D9A12B8">
      <w:start w:val="1"/>
      <w:numFmt w:val="lowerLetter"/>
      <w:lvlText w:val="(%1)"/>
      <w:lvlJc w:val="left"/>
      <w:pPr>
        <w:ind w:left="3270" w:hanging="360"/>
      </w:pPr>
      <w:rPr>
        <w:rFonts w:hint="default"/>
      </w:rPr>
    </w:lvl>
    <w:lvl w:ilvl="1" w:tplc="04090019" w:tentative="1">
      <w:start w:val="1"/>
      <w:numFmt w:val="lowerLetter"/>
      <w:lvlText w:val="%2."/>
      <w:lvlJc w:val="left"/>
      <w:pPr>
        <w:ind w:left="3990" w:hanging="360"/>
      </w:pPr>
    </w:lvl>
    <w:lvl w:ilvl="2" w:tplc="0409001B" w:tentative="1">
      <w:start w:val="1"/>
      <w:numFmt w:val="lowerRoman"/>
      <w:lvlText w:val="%3."/>
      <w:lvlJc w:val="right"/>
      <w:pPr>
        <w:ind w:left="4710" w:hanging="180"/>
      </w:pPr>
    </w:lvl>
    <w:lvl w:ilvl="3" w:tplc="0409000F" w:tentative="1">
      <w:start w:val="1"/>
      <w:numFmt w:val="decimal"/>
      <w:lvlText w:val="%4."/>
      <w:lvlJc w:val="left"/>
      <w:pPr>
        <w:ind w:left="5430" w:hanging="360"/>
      </w:pPr>
    </w:lvl>
    <w:lvl w:ilvl="4" w:tplc="04090019" w:tentative="1">
      <w:start w:val="1"/>
      <w:numFmt w:val="lowerLetter"/>
      <w:lvlText w:val="%5."/>
      <w:lvlJc w:val="left"/>
      <w:pPr>
        <w:ind w:left="6150" w:hanging="360"/>
      </w:pPr>
    </w:lvl>
    <w:lvl w:ilvl="5" w:tplc="0409001B" w:tentative="1">
      <w:start w:val="1"/>
      <w:numFmt w:val="lowerRoman"/>
      <w:lvlText w:val="%6."/>
      <w:lvlJc w:val="right"/>
      <w:pPr>
        <w:ind w:left="6870" w:hanging="180"/>
      </w:pPr>
    </w:lvl>
    <w:lvl w:ilvl="6" w:tplc="0409000F" w:tentative="1">
      <w:start w:val="1"/>
      <w:numFmt w:val="decimal"/>
      <w:lvlText w:val="%7."/>
      <w:lvlJc w:val="left"/>
      <w:pPr>
        <w:ind w:left="7590" w:hanging="360"/>
      </w:pPr>
    </w:lvl>
    <w:lvl w:ilvl="7" w:tplc="04090019" w:tentative="1">
      <w:start w:val="1"/>
      <w:numFmt w:val="lowerLetter"/>
      <w:lvlText w:val="%8."/>
      <w:lvlJc w:val="left"/>
      <w:pPr>
        <w:ind w:left="8310" w:hanging="360"/>
      </w:pPr>
    </w:lvl>
    <w:lvl w:ilvl="8" w:tplc="0409001B" w:tentative="1">
      <w:start w:val="1"/>
      <w:numFmt w:val="lowerRoman"/>
      <w:lvlText w:val="%9."/>
      <w:lvlJc w:val="right"/>
      <w:pPr>
        <w:ind w:left="9030" w:hanging="180"/>
      </w:pPr>
    </w:lvl>
  </w:abstractNum>
  <w:abstractNum w:abstractNumId="16" w15:restartNumberingAfterBreak="0">
    <w:nsid w:val="7BDF7208"/>
    <w:multiLevelType w:val="hybridMultilevel"/>
    <w:tmpl w:val="C55C15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273CF4"/>
    <w:multiLevelType w:val="hybridMultilevel"/>
    <w:tmpl w:val="363AA6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15"/>
  </w:num>
  <w:num w:numId="4">
    <w:abstractNumId w:val="4"/>
  </w:num>
  <w:num w:numId="5">
    <w:abstractNumId w:val="11"/>
  </w:num>
  <w:num w:numId="6">
    <w:abstractNumId w:val="7"/>
  </w:num>
  <w:num w:numId="7">
    <w:abstractNumId w:val="0"/>
  </w:num>
  <w:num w:numId="8">
    <w:abstractNumId w:val="14"/>
  </w:num>
  <w:num w:numId="9">
    <w:abstractNumId w:val="16"/>
  </w:num>
  <w:num w:numId="10">
    <w:abstractNumId w:val="17"/>
  </w:num>
  <w:num w:numId="11">
    <w:abstractNumId w:val="12"/>
  </w:num>
  <w:num w:numId="12">
    <w:abstractNumId w:val="13"/>
  </w:num>
  <w:num w:numId="13">
    <w:abstractNumId w:val="2"/>
  </w:num>
  <w:num w:numId="14">
    <w:abstractNumId w:val="10"/>
  </w:num>
  <w:num w:numId="15">
    <w:abstractNumId w:val="5"/>
  </w:num>
  <w:num w:numId="16">
    <w:abstractNumId w:val="1"/>
  </w:num>
  <w:num w:numId="17">
    <w:abstractNumId w:val="6"/>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91F"/>
    <w:rsid w:val="00004DA8"/>
    <w:rsid w:val="00033343"/>
    <w:rsid w:val="000443AB"/>
    <w:rsid w:val="000455B0"/>
    <w:rsid w:val="000A2622"/>
    <w:rsid w:val="000A4536"/>
    <w:rsid w:val="000D0055"/>
    <w:rsid w:val="000D33FF"/>
    <w:rsid w:val="000D6A44"/>
    <w:rsid w:val="00140472"/>
    <w:rsid w:val="00155648"/>
    <w:rsid w:val="00181AAB"/>
    <w:rsid w:val="001C4551"/>
    <w:rsid w:val="001C5EAA"/>
    <w:rsid w:val="0027696D"/>
    <w:rsid w:val="002956C2"/>
    <w:rsid w:val="002B6629"/>
    <w:rsid w:val="002D5C81"/>
    <w:rsid w:val="002F2070"/>
    <w:rsid w:val="00324FD7"/>
    <w:rsid w:val="003359F2"/>
    <w:rsid w:val="00335F75"/>
    <w:rsid w:val="0034145E"/>
    <w:rsid w:val="00392883"/>
    <w:rsid w:val="003C2896"/>
    <w:rsid w:val="00406A39"/>
    <w:rsid w:val="00437FF8"/>
    <w:rsid w:val="00445316"/>
    <w:rsid w:val="00475438"/>
    <w:rsid w:val="004A392E"/>
    <w:rsid w:val="004E52D0"/>
    <w:rsid w:val="00501710"/>
    <w:rsid w:val="00507351"/>
    <w:rsid w:val="00551548"/>
    <w:rsid w:val="0056209F"/>
    <w:rsid w:val="0057298E"/>
    <w:rsid w:val="0058450A"/>
    <w:rsid w:val="005B3BB6"/>
    <w:rsid w:val="005D3704"/>
    <w:rsid w:val="005D590F"/>
    <w:rsid w:val="00620550"/>
    <w:rsid w:val="0069771E"/>
    <w:rsid w:val="006A073B"/>
    <w:rsid w:val="006C1937"/>
    <w:rsid w:val="006D19E3"/>
    <w:rsid w:val="006F4032"/>
    <w:rsid w:val="007205A7"/>
    <w:rsid w:val="0077290C"/>
    <w:rsid w:val="007900E0"/>
    <w:rsid w:val="007B2BCE"/>
    <w:rsid w:val="007B47E0"/>
    <w:rsid w:val="007F6BF5"/>
    <w:rsid w:val="00807876"/>
    <w:rsid w:val="00855DB2"/>
    <w:rsid w:val="00880E71"/>
    <w:rsid w:val="008827EC"/>
    <w:rsid w:val="008A30FE"/>
    <w:rsid w:val="008F5DA2"/>
    <w:rsid w:val="009109E8"/>
    <w:rsid w:val="00914747"/>
    <w:rsid w:val="009256CF"/>
    <w:rsid w:val="009437D8"/>
    <w:rsid w:val="00946342"/>
    <w:rsid w:val="009520C8"/>
    <w:rsid w:val="009A2BA6"/>
    <w:rsid w:val="009B0D48"/>
    <w:rsid w:val="009B5DDD"/>
    <w:rsid w:val="00A1758E"/>
    <w:rsid w:val="00A67DF7"/>
    <w:rsid w:val="00A9545F"/>
    <w:rsid w:val="00AA4D79"/>
    <w:rsid w:val="00AE38A0"/>
    <w:rsid w:val="00AF39A8"/>
    <w:rsid w:val="00B944EF"/>
    <w:rsid w:val="00BB607C"/>
    <w:rsid w:val="00BE26BF"/>
    <w:rsid w:val="00C27BF7"/>
    <w:rsid w:val="00C6656C"/>
    <w:rsid w:val="00C71C6D"/>
    <w:rsid w:val="00CD45C0"/>
    <w:rsid w:val="00CF52B1"/>
    <w:rsid w:val="00D51F77"/>
    <w:rsid w:val="00D57B8D"/>
    <w:rsid w:val="00D64230"/>
    <w:rsid w:val="00DA5F24"/>
    <w:rsid w:val="00DC72AD"/>
    <w:rsid w:val="00DD4E65"/>
    <w:rsid w:val="00E15B3B"/>
    <w:rsid w:val="00E6191F"/>
    <w:rsid w:val="00E75925"/>
    <w:rsid w:val="00E92030"/>
    <w:rsid w:val="00ED00ED"/>
    <w:rsid w:val="00ED3016"/>
    <w:rsid w:val="00F16E5B"/>
    <w:rsid w:val="00F27138"/>
    <w:rsid w:val="00F57B97"/>
    <w:rsid w:val="00F81983"/>
    <w:rsid w:val="00FD2220"/>
    <w:rsid w:val="00FD473A"/>
    <w:rsid w:val="00FF78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BDFB28"/>
  <w15:chartTrackingRefBased/>
  <w15:docId w15:val="{DB22198D-45CD-48CF-A4AE-5D1E22B55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191F"/>
    <w:pPr>
      <w:spacing w:after="200" w:line="276" w:lineRule="auto"/>
    </w:pPr>
  </w:style>
  <w:style w:type="paragraph" w:styleId="Heading1">
    <w:name w:val="heading 1"/>
    <w:basedOn w:val="Normal"/>
    <w:next w:val="Normal"/>
    <w:link w:val="Heading1Char"/>
    <w:uiPriority w:val="9"/>
    <w:qFormat/>
    <w:rsid w:val="00A9545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next w:val="Normal"/>
    <w:link w:val="Heading3Char"/>
    <w:uiPriority w:val="9"/>
    <w:unhideWhenUsed/>
    <w:qFormat/>
    <w:rsid w:val="00A9545F"/>
    <w:pPr>
      <w:keepNext/>
      <w:keepLines/>
      <w:spacing w:before="200" w:after="0" w:line="360" w:lineRule="auto"/>
      <w:ind w:firstLine="567"/>
      <w:jc w:val="both"/>
      <w:outlineLvl w:val="2"/>
    </w:pPr>
    <w:rPr>
      <w:rFonts w:ascii="Cambria" w:eastAsia="Times New Roman" w:hAnsi="Cambria" w:cs="Times New Roman"/>
      <w:b/>
      <w:bCs/>
      <w:color w:val="4F81BD"/>
      <w:sz w:val="20"/>
      <w:szCs w:val="20"/>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91F"/>
    <w:pPr>
      <w:tabs>
        <w:tab w:val="center" w:pos="4320"/>
        <w:tab w:val="right" w:pos="8640"/>
      </w:tabs>
      <w:spacing w:after="0" w:line="240" w:lineRule="auto"/>
    </w:pPr>
  </w:style>
  <w:style w:type="character" w:customStyle="1" w:styleId="HeaderChar">
    <w:name w:val="Header Char"/>
    <w:basedOn w:val="DefaultParagraphFont"/>
    <w:link w:val="Header"/>
    <w:uiPriority w:val="99"/>
    <w:rsid w:val="00E6191F"/>
  </w:style>
  <w:style w:type="paragraph" w:styleId="Footer">
    <w:name w:val="footer"/>
    <w:basedOn w:val="Normal"/>
    <w:link w:val="FooterChar"/>
    <w:uiPriority w:val="99"/>
    <w:unhideWhenUsed/>
    <w:rsid w:val="00E6191F"/>
    <w:pPr>
      <w:tabs>
        <w:tab w:val="center" w:pos="4320"/>
        <w:tab w:val="right" w:pos="8640"/>
      </w:tabs>
      <w:spacing w:after="0" w:line="240" w:lineRule="auto"/>
    </w:pPr>
  </w:style>
  <w:style w:type="character" w:customStyle="1" w:styleId="FooterChar">
    <w:name w:val="Footer Char"/>
    <w:basedOn w:val="DefaultParagraphFont"/>
    <w:link w:val="Footer"/>
    <w:uiPriority w:val="99"/>
    <w:rsid w:val="00E6191F"/>
  </w:style>
  <w:style w:type="character" w:styleId="Hyperlink">
    <w:name w:val="Hyperlink"/>
    <w:basedOn w:val="DefaultParagraphFont"/>
    <w:uiPriority w:val="99"/>
    <w:unhideWhenUsed/>
    <w:rsid w:val="00E6191F"/>
    <w:rPr>
      <w:color w:val="0563C1" w:themeColor="hyperlink"/>
      <w:u w:val="single"/>
    </w:rPr>
  </w:style>
  <w:style w:type="paragraph" w:styleId="NormalWeb">
    <w:name w:val="Normal (Web)"/>
    <w:basedOn w:val="Normal"/>
    <w:uiPriority w:val="99"/>
    <w:unhideWhenUsed/>
    <w:rsid w:val="009437D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aliases w:val="Tabel"/>
    <w:basedOn w:val="TableNormal"/>
    <w:uiPriority w:val="59"/>
    <w:qFormat/>
    <w:rsid w:val="001556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D00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00ED"/>
    <w:rPr>
      <w:rFonts w:ascii="Tahoma" w:hAnsi="Tahoma" w:cs="Tahoma"/>
      <w:sz w:val="16"/>
      <w:szCs w:val="16"/>
    </w:rPr>
  </w:style>
  <w:style w:type="paragraph" w:styleId="ListParagraph">
    <w:name w:val="List Paragraph"/>
    <w:aliases w:val="Body of text,kepala,Colorful List - Accent 11,List Paragraph1,Body of text+1,Body of text+2,Body of text+3,List Paragraph11,A,Medium Grid 1 - Accent 21,Body of textCxSp,Heading 5 Char1,Heading 31,HEADING 1,kepala 1,Heading 11,soal jawab"/>
    <w:basedOn w:val="Normal"/>
    <w:link w:val="ListParagraphChar"/>
    <w:uiPriority w:val="34"/>
    <w:qFormat/>
    <w:rsid w:val="00ED00ED"/>
    <w:pPr>
      <w:spacing w:after="0" w:line="240" w:lineRule="auto"/>
      <w:ind w:left="720"/>
    </w:pPr>
    <w:rPr>
      <w:rFonts w:ascii="Times New Roman" w:eastAsia="Times New Roman" w:hAnsi="Times New Roman" w:cs="Times New Roman"/>
      <w:sz w:val="24"/>
      <w:szCs w:val="24"/>
      <w:lang w:eastAsia="en-US"/>
    </w:rPr>
  </w:style>
  <w:style w:type="paragraph" w:styleId="Caption">
    <w:name w:val="caption"/>
    <w:basedOn w:val="Normal"/>
    <w:next w:val="Normal"/>
    <w:uiPriority w:val="35"/>
    <w:unhideWhenUsed/>
    <w:qFormat/>
    <w:rsid w:val="00ED00ED"/>
    <w:pPr>
      <w:spacing w:line="240" w:lineRule="auto"/>
    </w:pPr>
    <w:rPr>
      <w:b/>
      <w:bCs/>
      <w:color w:val="4472C4" w:themeColor="accent1"/>
      <w:sz w:val="18"/>
      <w:szCs w:val="18"/>
    </w:rPr>
  </w:style>
  <w:style w:type="character" w:customStyle="1" w:styleId="text-color-purple">
    <w:name w:val="text-color-purple"/>
    <w:basedOn w:val="DefaultParagraphFont"/>
    <w:rsid w:val="00ED00ED"/>
  </w:style>
  <w:style w:type="character" w:styleId="Emphasis">
    <w:name w:val="Emphasis"/>
    <w:basedOn w:val="DefaultParagraphFont"/>
    <w:uiPriority w:val="20"/>
    <w:qFormat/>
    <w:rsid w:val="00ED00ED"/>
    <w:rPr>
      <w:i/>
      <w:iCs/>
    </w:rPr>
  </w:style>
  <w:style w:type="character" w:styleId="PlaceholderText">
    <w:name w:val="Placeholder Text"/>
    <w:basedOn w:val="DefaultParagraphFont"/>
    <w:uiPriority w:val="99"/>
    <w:semiHidden/>
    <w:rsid w:val="00ED00ED"/>
    <w:rPr>
      <w:color w:val="808080"/>
    </w:rPr>
  </w:style>
  <w:style w:type="character" w:styleId="CommentReference">
    <w:name w:val="annotation reference"/>
    <w:basedOn w:val="DefaultParagraphFont"/>
    <w:uiPriority w:val="99"/>
    <w:semiHidden/>
    <w:unhideWhenUsed/>
    <w:rsid w:val="00ED00ED"/>
    <w:rPr>
      <w:sz w:val="16"/>
      <w:szCs w:val="16"/>
    </w:rPr>
  </w:style>
  <w:style w:type="paragraph" w:styleId="CommentText">
    <w:name w:val="annotation text"/>
    <w:basedOn w:val="Normal"/>
    <w:link w:val="CommentTextChar"/>
    <w:uiPriority w:val="99"/>
    <w:unhideWhenUsed/>
    <w:rsid w:val="00ED00ED"/>
    <w:pPr>
      <w:spacing w:line="240" w:lineRule="auto"/>
    </w:pPr>
    <w:rPr>
      <w:sz w:val="20"/>
      <w:szCs w:val="20"/>
    </w:rPr>
  </w:style>
  <w:style w:type="character" w:customStyle="1" w:styleId="CommentTextChar">
    <w:name w:val="Comment Text Char"/>
    <w:basedOn w:val="DefaultParagraphFont"/>
    <w:link w:val="CommentText"/>
    <w:uiPriority w:val="99"/>
    <w:rsid w:val="00ED00ED"/>
    <w:rPr>
      <w:sz w:val="20"/>
      <w:szCs w:val="20"/>
    </w:rPr>
  </w:style>
  <w:style w:type="paragraph" w:styleId="CommentSubject">
    <w:name w:val="annotation subject"/>
    <w:basedOn w:val="CommentText"/>
    <w:next w:val="CommentText"/>
    <w:link w:val="CommentSubjectChar"/>
    <w:uiPriority w:val="99"/>
    <w:semiHidden/>
    <w:unhideWhenUsed/>
    <w:rsid w:val="00ED00ED"/>
    <w:rPr>
      <w:b/>
      <w:bCs/>
    </w:rPr>
  </w:style>
  <w:style w:type="character" w:customStyle="1" w:styleId="CommentSubjectChar">
    <w:name w:val="Comment Subject Char"/>
    <w:basedOn w:val="CommentTextChar"/>
    <w:link w:val="CommentSubject"/>
    <w:uiPriority w:val="99"/>
    <w:semiHidden/>
    <w:rsid w:val="00ED00ED"/>
    <w:rPr>
      <w:b/>
      <w:bCs/>
      <w:sz w:val="20"/>
      <w:szCs w:val="20"/>
    </w:rPr>
  </w:style>
  <w:style w:type="character" w:customStyle="1" w:styleId="ListParagraphChar">
    <w:name w:val="List Paragraph Char"/>
    <w:aliases w:val="Body of text Char,kepala Char,Colorful List - Accent 11 Char,List Paragraph1 Char,Body of text+1 Char,Body of text+2 Char,Body of text+3 Char,List Paragraph11 Char,A Char,Medium Grid 1 - Accent 21 Char,Body of textCxSp Char"/>
    <w:link w:val="ListParagraph"/>
    <w:uiPriority w:val="34"/>
    <w:qFormat/>
    <w:locked/>
    <w:rsid w:val="00ED00ED"/>
    <w:rPr>
      <w:rFonts w:ascii="Times New Roman" w:eastAsia="Times New Roman" w:hAnsi="Times New Roman" w:cs="Times New Roman"/>
      <w:sz w:val="24"/>
      <w:szCs w:val="24"/>
      <w:lang w:eastAsia="en-US"/>
    </w:rPr>
  </w:style>
  <w:style w:type="character" w:styleId="UnresolvedMention">
    <w:name w:val="Unresolved Mention"/>
    <w:basedOn w:val="DefaultParagraphFont"/>
    <w:uiPriority w:val="99"/>
    <w:semiHidden/>
    <w:unhideWhenUsed/>
    <w:rsid w:val="00551548"/>
    <w:rPr>
      <w:color w:val="605E5C"/>
      <w:shd w:val="clear" w:color="auto" w:fill="E1DFDD"/>
    </w:rPr>
  </w:style>
  <w:style w:type="character" w:customStyle="1" w:styleId="Heading1Char">
    <w:name w:val="Heading 1 Char"/>
    <w:basedOn w:val="DefaultParagraphFont"/>
    <w:link w:val="Heading1"/>
    <w:uiPriority w:val="9"/>
    <w:rsid w:val="00A9545F"/>
    <w:rPr>
      <w:rFonts w:asciiTheme="majorHAnsi" w:eastAsiaTheme="majorEastAsia" w:hAnsiTheme="majorHAnsi" w:cstheme="majorBidi"/>
      <w:b/>
      <w:bCs/>
      <w:color w:val="2F5496" w:themeColor="accent1" w:themeShade="BF"/>
      <w:sz w:val="28"/>
      <w:szCs w:val="28"/>
    </w:rPr>
  </w:style>
  <w:style w:type="character" w:customStyle="1" w:styleId="Heading3Char">
    <w:name w:val="Heading 3 Char"/>
    <w:basedOn w:val="DefaultParagraphFont"/>
    <w:link w:val="Heading3"/>
    <w:uiPriority w:val="9"/>
    <w:rsid w:val="00A9545F"/>
    <w:rPr>
      <w:rFonts w:ascii="Cambria" w:eastAsia="Times New Roman" w:hAnsi="Cambria" w:cs="Times New Roman"/>
      <w:b/>
      <w:bCs/>
      <w:color w:val="4F81BD"/>
      <w:sz w:val="20"/>
      <w:szCs w:val="20"/>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journal.moripublishing.com/index.php/injoes" TargetMode="Externa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originlab.com/" TargetMode="External"/><Relationship Id="rId20" Type="http://schemas.openxmlformats.org/officeDocument/2006/relationships/hyperlink" Target="https://creativecommons.org/licenses/by-sa/4.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sv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664EB583060E3349A5B384116301A413" ma:contentTypeVersion="8" ma:contentTypeDescription="建立新的文件。" ma:contentTypeScope="" ma:versionID="994a16a9d5f5afded0cc8f8003a0d986">
  <xsd:schema xmlns:xsd="http://www.w3.org/2001/XMLSchema" xmlns:xs="http://www.w3.org/2001/XMLSchema" xmlns:p="http://schemas.microsoft.com/office/2006/metadata/properties" xmlns:ns3="f9823ec9-dce7-4c00-b144-283af7bbbfc1" targetNamespace="http://schemas.microsoft.com/office/2006/metadata/properties" ma:root="true" ma:fieldsID="25efd169008fa8ea0cf3b3f57bfc3e71" ns3:_="">
    <xsd:import namespace="f9823ec9-dce7-4c00-b144-283af7bbbfc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823ec9-dce7-4c00-b144-283af7bbbf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A77FA-8324-436F-B6B0-5BB19F9821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823ec9-dce7-4c00-b144-283af7bbbf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484C32-8192-4012-B331-C82C3C15B6F0}">
  <ds:schemaRefs>
    <ds:schemaRef ds:uri="http://schemas.microsoft.com/sharepoint/v3/contenttype/forms"/>
  </ds:schemaRefs>
</ds:datastoreItem>
</file>

<file path=customXml/itemProps3.xml><?xml version="1.0" encoding="utf-8"?>
<ds:datastoreItem xmlns:ds="http://schemas.openxmlformats.org/officeDocument/2006/customXml" ds:itemID="{E399EFD6-39EF-4DB4-BEC4-35DE9B209361}">
  <ds:schemaRefs>
    <ds:schemaRef ds:uri="http://schemas.microsoft.com/office/infopath/2007/PartnerControls"/>
    <ds:schemaRef ds:uri="http://schemas.microsoft.com/office/2006/documentManagement/types"/>
    <ds:schemaRef ds:uri="http://purl.org/dc/dcmitype/"/>
    <ds:schemaRef ds:uri="http://purl.org/dc/elements/1.1/"/>
    <ds:schemaRef ds:uri="http://purl.org/dc/terms/"/>
    <ds:schemaRef ds:uri="http://schemas.microsoft.com/office/2006/metadata/properties"/>
    <ds:schemaRef ds:uri="http://schemas.openxmlformats.org/package/2006/metadata/core-properties"/>
    <ds:schemaRef ds:uri="f9823ec9-dce7-4c00-b144-283af7bbbfc1"/>
    <ds:schemaRef ds:uri="http://www.w3.org/XML/1998/namespace"/>
  </ds:schemaRefs>
</ds:datastoreItem>
</file>

<file path=customXml/itemProps4.xml><?xml version="1.0" encoding="utf-8"?>
<ds:datastoreItem xmlns:ds="http://schemas.openxmlformats.org/officeDocument/2006/customXml" ds:itemID="{220C2E60-0DD1-4F1A-B237-C5CC668DA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5</Pages>
  <Words>2699</Words>
  <Characters>14416</Characters>
  <Application>Microsoft Office Word</Application>
  <DocSecurity>0</DocSecurity>
  <Lines>335</Lines>
  <Paragraphs>178</Paragraphs>
  <ScaleCrop>false</ScaleCrop>
  <HeadingPairs>
    <vt:vector size="2" baseType="variant">
      <vt:variant>
        <vt:lpstr>Title</vt:lpstr>
      </vt:variant>
      <vt:variant>
        <vt:i4>1</vt:i4>
      </vt:variant>
    </vt:vector>
  </HeadingPairs>
  <TitlesOfParts>
    <vt:vector size="1" baseType="lpstr">
      <vt:lpstr/>
    </vt:vector>
  </TitlesOfParts>
  <Company>NTUT Computer And Network Center</Company>
  <LinksUpToDate>false</LinksUpToDate>
  <CharactersWithSpaces>16937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拉曼奇</dc:creator>
  <cp:keywords/>
  <dc:description/>
  <cp:lastModifiedBy>gp</cp:lastModifiedBy>
  <cp:revision>29</cp:revision>
  <cp:lastPrinted>2023-01-20T18:11:00Z</cp:lastPrinted>
  <dcterms:created xsi:type="dcterms:W3CDTF">2023-02-21T10:56:00Z</dcterms:created>
  <dcterms:modified xsi:type="dcterms:W3CDTF">2023-02-21T12:47:00Z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a2638647-aa39-475b-8285-7677a2722c93</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ed0c9db0-09de-3811-9738-4f6526832780</vt:lpwstr>
  </property>
  <property fmtid="{D5CDD505-2E9C-101B-9397-08002B2CF9AE}" pid="25" name="Mendeley Citation Style_1">
    <vt:lpwstr>http://www.zotero.org/styles/apa</vt:lpwstr>
  </property>
  <property fmtid="{D5CDD505-2E9C-101B-9397-08002B2CF9AE}" pid="26" name="ContentTypeId">
    <vt:lpwstr>0x010100664EB583060E3349A5B384116301A413</vt:lpwstr>
  </property>
</Properties>
</file>